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B04E1C" w14:textId="77777777" w:rsidR="00C7215B" w:rsidRPr="00317701" w:rsidRDefault="00C7215B" w:rsidP="00C7215B">
      <w:pPr>
        <w:ind w:left="360"/>
        <w:jc w:val="center"/>
        <w:rPr>
          <w:b/>
          <w:sz w:val="36"/>
          <w:szCs w:val="28"/>
        </w:rPr>
      </w:pPr>
      <w:r>
        <w:rPr>
          <w:b/>
          <w:sz w:val="36"/>
          <w:szCs w:val="28"/>
        </w:rPr>
        <w:t xml:space="preserve">Censos Modernos </w:t>
      </w:r>
    </w:p>
    <w:p w14:paraId="6EB14F80" w14:textId="77777777" w:rsidR="00C7215B" w:rsidRDefault="00C7215B" w:rsidP="00FB3B69">
      <w:pPr>
        <w:pStyle w:val="ListParagraph"/>
        <w:numPr>
          <w:ilvl w:val="0"/>
          <w:numId w:val="1"/>
        </w:numPr>
        <w:jc w:val="both"/>
        <w:rPr>
          <w:color w:val="000000" w:themeColor="text1"/>
        </w:rPr>
      </w:pPr>
      <w:r>
        <w:rPr>
          <w:b/>
          <w:sz w:val="28"/>
        </w:rPr>
        <w:t>Descripción de la base de datos</w:t>
      </w:r>
    </w:p>
    <w:p w14:paraId="2343DEB5" w14:textId="77777777" w:rsidR="00C7215B" w:rsidRDefault="00C7215B" w:rsidP="00C7215B">
      <w:pPr>
        <w:ind w:left="360"/>
        <w:jc w:val="both"/>
        <w:rPr>
          <w:color w:val="000000" w:themeColor="text1"/>
        </w:rPr>
      </w:pPr>
      <w:r>
        <w:rPr>
          <w:color w:val="000000" w:themeColor="text1"/>
        </w:rPr>
        <w:t xml:space="preserve">La base de datos es un panel que entrega información demográfica de la población total, indígena y mapuche en el territorio chileno obtenida en los CENSOS de población y vivienda de los años 1992, 2002 y 2017, que fueron realizados por el Instituto Nacional de Estadística (INE). La unidad de observación corresponde a las comunas de Chile. Posee variables de identificación y demográficas, así como distintos índices de diversidad étnica. </w:t>
      </w:r>
    </w:p>
    <w:p w14:paraId="708B260B" w14:textId="128C5793" w:rsidR="00C7215B" w:rsidRDefault="00C7215B" w:rsidP="00C7215B">
      <w:pPr>
        <w:ind w:left="360"/>
        <w:jc w:val="both"/>
        <w:rPr>
          <w:color w:val="000000" w:themeColor="text1"/>
        </w:rPr>
      </w:pPr>
      <w:r>
        <w:rPr>
          <w:color w:val="000000" w:themeColor="text1"/>
        </w:rPr>
        <w:t>Las variables de identificación permiten localizar cada zona/localidad dentro de secciones geográficas más amplias. Se cuenta con tres niveles de desagregación geográfica, que son divisiones político-administrativas. Se reportan datos por sexo y área geográfica, para tres grandes grupos en la población: mapuche, indígena y total. La pertenencia a un pueblo indígena u originario es una variable auto reportada por el encuestado, sin corroboración alguna. Se debe ser cuidadoso en la interpretación.</w:t>
      </w:r>
      <w:r w:rsidR="003954B5">
        <w:rPr>
          <w:color w:val="000000" w:themeColor="text1"/>
        </w:rPr>
        <w:t xml:space="preserve"> Finalmente, </w:t>
      </w:r>
      <w:r>
        <w:rPr>
          <w:color w:val="000000" w:themeColor="text1"/>
        </w:rPr>
        <w:t xml:space="preserve">se </w:t>
      </w:r>
      <w:r w:rsidR="003954B5">
        <w:rPr>
          <w:color w:val="000000" w:themeColor="text1"/>
        </w:rPr>
        <w:t xml:space="preserve">reportan </w:t>
      </w:r>
      <w:r>
        <w:rPr>
          <w:color w:val="000000" w:themeColor="text1"/>
        </w:rPr>
        <w:t>cuatro índices de diversidad étnica de elaboración propia: fraccionamiento, polarización, disimilitud y aislamiento</w:t>
      </w:r>
      <w:r w:rsidR="003954B5">
        <w:rPr>
          <w:color w:val="000000" w:themeColor="text1"/>
        </w:rPr>
        <w:t>,</w:t>
      </w:r>
      <w:r>
        <w:rPr>
          <w:color w:val="000000" w:themeColor="text1"/>
        </w:rPr>
        <w:t xml:space="preserve"> a distintos niveles de unidad geográfica. </w:t>
      </w:r>
    </w:p>
    <w:p w14:paraId="0C7F4FB1" w14:textId="77777777" w:rsidR="00C7215B" w:rsidRDefault="00C7215B" w:rsidP="00FB3B69">
      <w:pPr>
        <w:pStyle w:val="ListParagraph"/>
        <w:numPr>
          <w:ilvl w:val="1"/>
          <w:numId w:val="2"/>
        </w:numPr>
        <w:jc w:val="both"/>
        <w:rPr>
          <w:b/>
          <w:bCs/>
          <w:sz w:val="24"/>
          <w:szCs w:val="24"/>
        </w:rPr>
      </w:pPr>
      <w:r>
        <w:rPr>
          <w:b/>
          <w:bCs/>
          <w:sz w:val="24"/>
          <w:szCs w:val="24"/>
        </w:rPr>
        <w:t xml:space="preserve">Identificación geográfica </w:t>
      </w:r>
    </w:p>
    <w:p w14:paraId="3C55AC56" w14:textId="77777777" w:rsidR="003954B5" w:rsidRDefault="00C7215B" w:rsidP="003954B5">
      <w:pPr>
        <w:ind w:left="360"/>
        <w:jc w:val="both"/>
        <w:rPr>
          <w:color w:val="000000" w:themeColor="text1"/>
        </w:rPr>
      </w:pPr>
      <w:r>
        <w:rPr>
          <w:color w:val="000000" w:themeColor="text1"/>
        </w:rPr>
        <w:t>La base cuenta con tres niveles de identificación geográfica, que corresponden a región, provincia y comuna. Estas categorías son divisiones político-administrativas de carácter legal y se encuentran actualizadas al año 2017. Estas dividen el territorio nacional en 15 regiones, 54 provincias y 346 comunas. Cada nivel posee una numeración y un nombre propio especificado en la variable.</w:t>
      </w:r>
      <w:r w:rsidR="003954B5">
        <w:rPr>
          <w:color w:val="000000" w:themeColor="text1"/>
        </w:rPr>
        <w:t xml:space="preserve"> </w:t>
      </w:r>
    </w:p>
    <w:p w14:paraId="39B081DB" w14:textId="1F70901F" w:rsidR="00C7215B" w:rsidRPr="00F5466D" w:rsidRDefault="00C7215B" w:rsidP="003954B5">
      <w:pPr>
        <w:ind w:left="360"/>
        <w:jc w:val="both"/>
        <w:rPr>
          <w:rFonts w:ascii="Calibri" w:hAnsi="Calibri" w:cs="Calibri"/>
          <w:b/>
          <w:bCs/>
          <w:color w:val="000000"/>
          <w:sz w:val="20"/>
          <w:szCs w:val="20"/>
        </w:rPr>
      </w:pPr>
      <w:r>
        <w:t>Las variables de identificación están codificadas de la siguiente manera:</w:t>
      </w:r>
    </w:p>
    <w:tbl>
      <w:tblPr>
        <w:tblStyle w:val="TableGrid"/>
        <w:tblW w:w="9639" w:type="dxa"/>
        <w:jc w:val="center"/>
        <w:tblLook w:val="04A0" w:firstRow="1" w:lastRow="0" w:firstColumn="1" w:lastColumn="0" w:noHBand="0" w:noVBand="1"/>
      </w:tblPr>
      <w:tblGrid>
        <w:gridCol w:w="1947"/>
        <w:gridCol w:w="4538"/>
        <w:gridCol w:w="3154"/>
      </w:tblGrid>
      <w:tr w:rsidR="00C7215B" w14:paraId="59F81DB4" w14:textId="77777777" w:rsidTr="00850015">
        <w:trPr>
          <w:trHeight w:val="315"/>
          <w:jc w:val="center"/>
        </w:trPr>
        <w:tc>
          <w:tcPr>
            <w:tcW w:w="1010" w:type="pct"/>
            <w:hideMark/>
          </w:tcPr>
          <w:p w14:paraId="43728B65" w14:textId="77777777" w:rsidR="00C7215B" w:rsidRDefault="00C7215B" w:rsidP="00850015">
            <w:pPr>
              <w:rPr>
                <w:rFonts w:ascii="Calibri" w:eastAsia="Times New Roman" w:hAnsi="Calibri" w:cs="Calibri"/>
                <w:b/>
                <w:bCs/>
                <w:color w:val="000000"/>
                <w:lang w:eastAsia="es-CL"/>
              </w:rPr>
            </w:pPr>
            <w:r>
              <w:rPr>
                <w:rFonts w:ascii="Calibri" w:eastAsia="Times New Roman" w:hAnsi="Calibri" w:cs="Calibri"/>
                <w:b/>
                <w:bCs/>
                <w:color w:val="000000"/>
                <w:lang w:eastAsia="es-CL"/>
              </w:rPr>
              <w:t>Variable</w:t>
            </w:r>
          </w:p>
        </w:tc>
        <w:tc>
          <w:tcPr>
            <w:tcW w:w="2354" w:type="pct"/>
            <w:hideMark/>
          </w:tcPr>
          <w:p w14:paraId="1C5A7D8E" w14:textId="77777777" w:rsidR="00C7215B" w:rsidRDefault="00C7215B" w:rsidP="00850015">
            <w:pPr>
              <w:rPr>
                <w:rFonts w:ascii="Calibri" w:eastAsia="Times New Roman" w:hAnsi="Calibri" w:cs="Calibri"/>
                <w:b/>
                <w:bCs/>
                <w:color w:val="000000"/>
                <w:lang w:eastAsia="es-CL"/>
              </w:rPr>
            </w:pPr>
            <w:r>
              <w:rPr>
                <w:rFonts w:ascii="Calibri" w:eastAsia="Times New Roman" w:hAnsi="Calibri" w:cs="Calibri"/>
                <w:b/>
                <w:bCs/>
                <w:color w:val="000000"/>
                <w:lang w:eastAsia="es-CL"/>
              </w:rPr>
              <w:t>Descripción</w:t>
            </w:r>
          </w:p>
        </w:tc>
        <w:tc>
          <w:tcPr>
            <w:tcW w:w="1636" w:type="pct"/>
            <w:hideMark/>
          </w:tcPr>
          <w:p w14:paraId="568F7E96" w14:textId="77777777" w:rsidR="00C7215B" w:rsidRDefault="00C7215B" w:rsidP="00850015">
            <w:pPr>
              <w:rPr>
                <w:rFonts w:ascii="Calibri" w:eastAsia="Times New Roman" w:hAnsi="Calibri" w:cs="Calibri"/>
                <w:b/>
                <w:bCs/>
                <w:color w:val="000000"/>
                <w:lang w:eastAsia="es-CL"/>
              </w:rPr>
            </w:pPr>
            <w:r>
              <w:rPr>
                <w:rFonts w:ascii="Calibri" w:eastAsia="Times New Roman" w:hAnsi="Calibri" w:cs="Calibri"/>
                <w:b/>
                <w:bCs/>
                <w:color w:val="000000"/>
                <w:lang w:eastAsia="es-CL"/>
              </w:rPr>
              <w:t>Categorías</w:t>
            </w:r>
          </w:p>
        </w:tc>
      </w:tr>
      <w:tr w:rsidR="00C7215B" w14:paraId="7DDFDCB2" w14:textId="77777777" w:rsidTr="00850015">
        <w:trPr>
          <w:trHeight w:val="300"/>
          <w:jc w:val="center"/>
        </w:trPr>
        <w:tc>
          <w:tcPr>
            <w:tcW w:w="1010" w:type="pct"/>
            <w:hideMark/>
          </w:tcPr>
          <w:p w14:paraId="1E985ABC"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AÑO</w:t>
            </w:r>
          </w:p>
        </w:tc>
        <w:tc>
          <w:tcPr>
            <w:tcW w:w="2354" w:type="pct"/>
            <w:hideMark/>
          </w:tcPr>
          <w:p w14:paraId="55DD97B1"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Corresponde al año en que se realizó el Censo.</w:t>
            </w:r>
          </w:p>
        </w:tc>
        <w:tc>
          <w:tcPr>
            <w:tcW w:w="1636" w:type="pct"/>
            <w:hideMark/>
          </w:tcPr>
          <w:p w14:paraId="31114063"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1992, 2002, 2017.</w:t>
            </w:r>
          </w:p>
        </w:tc>
      </w:tr>
      <w:tr w:rsidR="00C7215B" w14:paraId="0272DAAE" w14:textId="77777777" w:rsidTr="00850015">
        <w:trPr>
          <w:trHeight w:val="600"/>
          <w:jc w:val="center"/>
        </w:trPr>
        <w:tc>
          <w:tcPr>
            <w:tcW w:w="1010" w:type="pct"/>
            <w:hideMark/>
          </w:tcPr>
          <w:p w14:paraId="1022847D" w14:textId="35E06D05"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REGI</w:t>
            </w:r>
            <w:r w:rsidR="003954B5">
              <w:rPr>
                <w:rFonts w:ascii="Calibri" w:eastAsia="Times New Roman" w:hAnsi="Calibri" w:cs="Calibri"/>
                <w:i/>
                <w:iCs/>
                <w:color w:val="000000"/>
                <w:lang w:eastAsia="es-CL"/>
              </w:rPr>
              <w:t>O</w:t>
            </w:r>
            <w:r>
              <w:rPr>
                <w:rFonts w:ascii="Calibri" w:eastAsia="Times New Roman" w:hAnsi="Calibri" w:cs="Calibri"/>
                <w:i/>
                <w:iCs/>
                <w:color w:val="000000"/>
                <w:lang w:eastAsia="es-CL"/>
              </w:rPr>
              <w:t>N</w:t>
            </w:r>
          </w:p>
        </w:tc>
        <w:tc>
          <w:tcPr>
            <w:tcW w:w="2354" w:type="pct"/>
            <w:hideMark/>
          </w:tcPr>
          <w:p w14:paraId="17417193"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Corresponde a los códigos para identificar las regiones político-administrativas de Chile.</w:t>
            </w:r>
          </w:p>
        </w:tc>
        <w:tc>
          <w:tcPr>
            <w:tcW w:w="1636" w:type="pct"/>
            <w:hideMark/>
          </w:tcPr>
          <w:p w14:paraId="44AED6CA" w14:textId="77777777" w:rsidR="00C7215B" w:rsidRDefault="00C7215B" w:rsidP="00850015">
            <w:pPr>
              <w:rPr>
                <w:rFonts w:ascii="Calibri" w:eastAsia="Times New Roman" w:hAnsi="Calibri" w:cs="Calibri"/>
                <w:color w:val="000000"/>
                <w:lang w:val="es-ES_tradnl" w:eastAsia="es-CL"/>
              </w:rPr>
            </w:pPr>
            <w:r>
              <w:rPr>
                <w:rFonts w:ascii="Calibri" w:eastAsia="Times New Roman" w:hAnsi="Calibri" w:cs="Calibri"/>
                <w:color w:val="000000"/>
                <w:lang w:eastAsia="es-CL"/>
              </w:rPr>
              <w:t>C</w:t>
            </w:r>
            <w:r>
              <w:t>ódigo único territorial del Sistema Nacional de Información Municipal (SINIM)</w:t>
            </w:r>
            <w:r>
              <w:rPr>
                <w:rStyle w:val="FootnoteReference"/>
              </w:rPr>
              <w:footnoteReference w:id="1"/>
            </w:r>
            <w:r>
              <w:t xml:space="preserve">. Contiene una </w:t>
            </w:r>
            <w:r>
              <w:rPr>
                <w:rFonts w:ascii="Calibri" w:eastAsia="Times New Roman" w:hAnsi="Calibri" w:cs="Calibri"/>
                <w:color w:val="000000"/>
                <w:lang w:eastAsia="es-CL"/>
              </w:rPr>
              <w:t>etiqueta con el nombre respectivo.</w:t>
            </w:r>
          </w:p>
        </w:tc>
      </w:tr>
      <w:tr w:rsidR="00C7215B" w14:paraId="14D25B03" w14:textId="77777777" w:rsidTr="00850015">
        <w:trPr>
          <w:trHeight w:val="600"/>
          <w:jc w:val="center"/>
        </w:trPr>
        <w:tc>
          <w:tcPr>
            <w:tcW w:w="1010" w:type="pct"/>
            <w:hideMark/>
          </w:tcPr>
          <w:p w14:paraId="0B3BE9C8"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PROVINCIA</w:t>
            </w:r>
          </w:p>
        </w:tc>
        <w:tc>
          <w:tcPr>
            <w:tcW w:w="2354" w:type="pct"/>
            <w:hideMark/>
          </w:tcPr>
          <w:p w14:paraId="1484435A"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Corresponde a los códigos para identificar las provincias dentro de cada región.</w:t>
            </w:r>
          </w:p>
        </w:tc>
        <w:tc>
          <w:tcPr>
            <w:tcW w:w="1636" w:type="pct"/>
            <w:hideMark/>
          </w:tcPr>
          <w:p w14:paraId="311885D0"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C</w:t>
            </w:r>
            <w:r>
              <w:t xml:space="preserve">ódigo único territorial del Sistema Nacional de Información Municipal (SINIM). Contiene una </w:t>
            </w:r>
            <w:r>
              <w:rPr>
                <w:rFonts w:ascii="Calibri" w:eastAsia="Times New Roman" w:hAnsi="Calibri" w:cs="Calibri"/>
                <w:color w:val="000000"/>
                <w:lang w:eastAsia="es-CL"/>
              </w:rPr>
              <w:t>etiqueta con el nombre respectivo.</w:t>
            </w:r>
          </w:p>
        </w:tc>
      </w:tr>
      <w:tr w:rsidR="00C7215B" w14:paraId="00D576EC" w14:textId="77777777" w:rsidTr="00850015">
        <w:trPr>
          <w:trHeight w:val="600"/>
          <w:jc w:val="center"/>
        </w:trPr>
        <w:tc>
          <w:tcPr>
            <w:tcW w:w="1010" w:type="pct"/>
            <w:hideMark/>
          </w:tcPr>
          <w:p w14:paraId="64FA4722"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COMUNA</w:t>
            </w:r>
          </w:p>
        </w:tc>
        <w:tc>
          <w:tcPr>
            <w:tcW w:w="2354" w:type="pct"/>
            <w:hideMark/>
          </w:tcPr>
          <w:p w14:paraId="7087DF05"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 xml:space="preserve">Corresponde a los códigos para identificar las comunas dentro de cada región. </w:t>
            </w:r>
          </w:p>
        </w:tc>
        <w:tc>
          <w:tcPr>
            <w:tcW w:w="1636" w:type="pct"/>
            <w:hideMark/>
          </w:tcPr>
          <w:p w14:paraId="2783A81F"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C</w:t>
            </w:r>
            <w:r>
              <w:t xml:space="preserve">ódigo único territorial del Sistema Nacional de Información Municipal (SINIM). </w:t>
            </w:r>
            <w:r>
              <w:lastRenderedPageBreak/>
              <w:t xml:space="preserve">Contiene una </w:t>
            </w:r>
            <w:r>
              <w:rPr>
                <w:rFonts w:ascii="Calibri" w:eastAsia="Times New Roman" w:hAnsi="Calibri" w:cs="Calibri"/>
                <w:color w:val="000000"/>
                <w:lang w:eastAsia="es-CL"/>
              </w:rPr>
              <w:t>etiqueta con el nombre respectivo.</w:t>
            </w:r>
          </w:p>
        </w:tc>
      </w:tr>
    </w:tbl>
    <w:p w14:paraId="183FDE0E" w14:textId="77777777" w:rsidR="00C7215B" w:rsidRDefault="00C7215B" w:rsidP="00C7215B">
      <w:pPr>
        <w:rPr>
          <w:lang w:val="es-ES_tradnl" w:eastAsia="es-ES"/>
        </w:rPr>
      </w:pPr>
    </w:p>
    <w:p w14:paraId="653679E7" w14:textId="77777777" w:rsidR="00C7215B" w:rsidRDefault="00C7215B" w:rsidP="00FB3B69">
      <w:pPr>
        <w:pStyle w:val="ListParagraph"/>
        <w:numPr>
          <w:ilvl w:val="1"/>
          <w:numId w:val="2"/>
        </w:numPr>
        <w:jc w:val="both"/>
        <w:rPr>
          <w:b/>
          <w:bCs/>
          <w:sz w:val="24"/>
          <w:szCs w:val="24"/>
        </w:rPr>
      </w:pPr>
      <w:r>
        <w:rPr>
          <w:b/>
          <w:bCs/>
          <w:sz w:val="24"/>
          <w:szCs w:val="24"/>
        </w:rPr>
        <w:t>Variables demográficas</w:t>
      </w:r>
    </w:p>
    <w:p w14:paraId="75EF8ECF" w14:textId="77777777" w:rsidR="00C7215B" w:rsidRDefault="00C7215B" w:rsidP="00C7215B">
      <w:pPr>
        <w:jc w:val="both"/>
        <w:rPr>
          <w:color w:val="000000" w:themeColor="text1"/>
        </w:rPr>
      </w:pPr>
      <w:r>
        <w:rPr>
          <w:color w:val="000000" w:themeColor="text1"/>
        </w:rPr>
        <w:t xml:space="preserve">Las bases contienen información agregada de sexo y área geográfica de manera independiente y combinada para tres grupos en la sociedad: mapuche, indígena y población total. </w:t>
      </w:r>
    </w:p>
    <w:p w14:paraId="02469556" w14:textId="77777777" w:rsidR="00C7215B" w:rsidRDefault="00C7215B" w:rsidP="00C7215B">
      <w:pPr>
        <w:jc w:val="both"/>
        <w:rPr>
          <w:color w:val="000000" w:themeColor="text1"/>
        </w:rPr>
      </w:pPr>
      <w:r>
        <w:rPr>
          <w:color w:val="000000" w:themeColor="text1"/>
        </w:rPr>
        <w:t xml:space="preserve">La pregunta para identificar la etnia en los CENSOS 1992 fue </w:t>
      </w:r>
      <w:r>
        <w:rPr>
          <w:i/>
          <w:color w:val="000000" w:themeColor="text1"/>
        </w:rPr>
        <w:t>“Si usted es chileno ¿Se considera perteneciente a alguna de las siguientes culturas?”</w:t>
      </w:r>
      <w:r>
        <w:rPr>
          <w:color w:val="000000" w:themeColor="text1"/>
        </w:rPr>
        <w:t xml:space="preserve"> con las respuestas </w:t>
      </w:r>
      <w:r>
        <w:rPr>
          <w:i/>
          <w:color w:val="000000" w:themeColor="text1"/>
        </w:rPr>
        <w:t>“Mapuche”</w:t>
      </w:r>
      <w:r>
        <w:rPr>
          <w:color w:val="000000" w:themeColor="text1"/>
        </w:rPr>
        <w:t>,</w:t>
      </w:r>
      <w:r>
        <w:rPr>
          <w:i/>
          <w:color w:val="000000" w:themeColor="text1"/>
        </w:rPr>
        <w:t xml:space="preserve"> “</w:t>
      </w:r>
      <w:proofErr w:type="spellStart"/>
      <w:r>
        <w:rPr>
          <w:i/>
          <w:color w:val="000000" w:themeColor="text1"/>
        </w:rPr>
        <w:t>Aymara</w:t>
      </w:r>
      <w:proofErr w:type="spellEnd"/>
      <w:r>
        <w:rPr>
          <w:i/>
          <w:color w:val="000000" w:themeColor="text1"/>
        </w:rPr>
        <w:t>”</w:t>
      </w:r>
      <w:r>
        <w:rPr>
          <w:color w:val="000000" w:themeColor="text1"/>
        </w:rPr>
        <w:t>,</w:t>
      </w:r>
      <w:r>
        <w:rPr>
          <w:i/>
          <w:color w:val="000000" w:themeColor="text1"/>
        </w:rPr>
        <w:t xml:space="preserve"> “Rapanui”</w:t>
      </w:r>
      <w:r>
        <w:rPr>
          <w:color w:val="000000" w:themeColor="text1"/>
        </w:rPr>
        <w:t xml:space="preserve"> y </w:t>
      </w:r>
      <w:r>
        <w:rPr>
          <w:i/>
          <w:color w:val="000000" w:themeColor="text1"/>
        </w:rPr>
        <w:t>“Ninguna de las anteriores”</w:t>
      </w:r>
      <w:r>
        <w:rPr>
          <w:color w:val="000000" w:themeColor="text1"/>
        </w:rPr>
        <w:t xml:space="preserve">. Se agrupó en indígena quienes indicaron cualquiera de las tres primeras. Luego, en el CENSO 2002, se agregaron las nuevas categorías </w:t>
      </w:r>
      <w:r>
        <w:rPr>
          <w:i/>
          <w:color w:val="000000" w:themeColor="text1"/>
        </w:rPr>
        <w:t>“</w:t>
      </w:r>
      <w:proofErr w:type="gramStart"/>
      <w:r>
        <w:rPr>
          <w:i/>
          <w:color w:val="000000" w:themeColor="text1"/>
        </w:rPr>
        <w:t>Alacalufe(</w:t>
      </w:r>
      <w:proofErr w:type="spellStart"/>
      <w:proofErr w:type="gramEnd"/>
      <w:r>
        <w:rPr>
          <w:i/>
          <w:color w:val="000000" w:themeColor="text1"/>
        </w:rPr>
        <w:t>Kawashkar</w:t>
      </w:r>
      <w:proofErr w:type="spellEnd"/>
      <w:r>
        <w:rPr>
          <w:i/>
          <w:color w:val="000000" w:themeColor="text1"/>
        </w:rPr>
        <w:t>)”</w:t>
      </w:r>
      <w:r>
        <w:rPr>
          <w:color w:val="000000" w:themeColor="text1"/>
        </w:rPr>
        <w:t>,</w:t>
      </w:r>
      <w:r>
        <w:rPr>
          <w:i/>
          <w:color w:val="000000" w:themeColor="text1"/>
        </w:rPr>
        <w:t xml:space="preserve"> “Atacameño”</w:t>
      </w:r>
      <w:r>
        <w:rPr>
          <w:color w:val="000000" w:themeColor="text1"/>
        </w:rPr>
        <w:t xml:space="preserve">, </w:t>
      </w:r>
      <w:r>
        <w:rPr>
          <w:i/>
          <w:color w:val="000000" w:themeColor="text1"/>
        </w:rPr>
        <w:t>“Aimara”</w:t>
      </w:r>
      <w:r>
        <w:rPr>
          <w:color w:val="000000" w:themeColor="text1"/>
        </w:rPr>
        <w:t xml:space="preserve">, </w:t>
      </w:r>
      <w:r>
        <w:rPr>
          <w:i/>
          <w:color w:val="000000" w:themeColor="text1"/>
        </w:rPr>
        <w:t>“Colla”</w:t>
      </w:r>
      <w:r>
        <w:rPr>
          <w:color w:val="000000" w:themeColor="text1"/>
        </w:rPr>
        <w:t xml:space="preserve">, </w:t>
      </w:r>
      <w:r>
        <w:rPr>
          <w:i/>
          <w:color w:val="000000" w:themeColor="text1"/>
        </w:rPr>
        <w:t>“Quechua”</w:t>
      </w:r>
      <w:r>
        <w:rPr>
          <w:color w:val="000000" w:themeColor="text1"/>
        </w:rPr>
        <w:t xml:space="preserve"> y </w:t>
      </w:r>
      <w:r>
        <w:rPr>
          <w:i/>
          <w:color w:val="000000" w:themeColor="text1"/>
        </w:rPr>
        <w:t>“</w:t>
      </w:r>
      <w:proofErr w:type="spellStart"/>
      <w:r>
        <w:rPr>
          <w:i/>
          <w:color w:val="000000" w:themeColor="text1"/>
        </w:rPr>
        <w:t>Yámara</w:t>
      </w:r>
      <w:proofErr w:type="spellEnd"/>
      <w:r>
        <w:rPr>
          <w:i/>
          <w:color w:val="000000" w:themeColor="text1"/>
        </w:rPr>
        <w:t xml:space="preserve"> (Yagán)” </w:t>
      </w:r>
      <w:r>
        <w:rPr>
          <w:color w:val="000000" w:themeColor="text1"/>
        </w:rPr>
        <w:t xml:space="preserve">que también fueron consideradas para conformar la clasificación indígena. En el CENSO 2017, se reformuló la pregunta a </w:t>
      </w:r>
      <w:r w:rsidRPr="00276EFF">
        <w:rPr>
          <w:i/>
          <w:color w:val="000000" w:themeColor="text1"/>
        </w:rPr>
        <w:t>“¿Se considera perteneciente a algún pueblo indígena u originario?”</w:t>
      </w:r>
      <w:r>
        <w:rPr>
          <w:color w:val="000000" w:themeColor="text1"/>
        </w:rPr>
        <w:t xml:space="preserve"> y la respuesta incluyó la posibilidad de identificar una categoría o escribir un “</w:t>
      </w:r>
      <w:r w:rsidRPr="00276EFF">
        <w:rPr>
          <w:i/>
          <w:color w:val="000000" w:themeColor="text1"/>
        </w:rPr>
        <w:t>otro</w:t>
      </w:r>
      <w:r>
        <w:rPr>
          <w:color w:val="000000" w:themeColor="text1"/>
        </w:rPr>
        <w:t>”.</w:t>
      </w:r>
    </w:p>
    <w:p w14:paraId="68DBBAB7" w14:textId="77777777" w:rsidR="00C7215B" w:rsidRDefault="00C7215B" w:rsidP="00C7215B">
      <w:r>
        <w:t>Las variables demográficas están codificadas de la siguiente manera:</w:t>
      </w:r>
    </w:p>
    <w:tbl>
      <w:tblPr>
        <w:tblStyle w:val="TableGrid"/>
        <w:tblW w:w="9639" w:type="dxa"/>
        <w:jc w:val="center"/>
        <w:tblLayout w:type="fixed"/>
        <w:tblLook w:val="04A0" w:firstRow="1" w:lastRow="0" w:firstColumn="1" w:lastColumn="0" w:noHBand="0" w:noVBand="1"/>
      </w:tblPr>
      <w:tblGrid>
        <w:gridCol w:w="1556"/>
        <w:gridCol w:w="1143"/>
        <w:gridCol w:w="5502"/>
        <w:gridCol w:w="1438"/>
      </w:tblGrid>
      <w:tr w:rsidR="00C7215B" w14:paraId="273ECCDB" w14:textId="77777777" w:rsidTr="000D3978">
        <w:trPr>
          <w:trHeight w:val="315"/>
          <w:jc w:val="center"/>
        </w:trPr>
        <w:tc>
          <w:tcPr>
            <w:tcW w:w="807" w:type="pct"/>
            <w:noWrap/>
            <w:hideMark/>
          </w:tcPr>
          <w:p w14:paraId="5096DA58" w14:textId="77777777" w:rsidR="00C7215B" w:rsidRDefault="00C7215B" w:rsidP="00850015">
            <w:pPr>
              <w:rPr>
                <w:rFonts w:ascii="Calibri" w:eastAsia="Times New Roman" w:hAnsi="Calibri" w:cs="Calibri"/>
                <w:b/>
                <w:color w:val="000000"/>
                <w:lang w:eastAsia="es-CL"/>
              </w:rPr>
            </w:pPr>
            <w:r>
              <w:br w:type="page"/>
            </w:r>
            <w:r>
              <w:rPr>
                <w:rFonts w:ascii="Calibri" w:eastAsia="Times New Roman" w:hAnsi="Calibri" w:cs="Calibri"/>
                <w:b/>
                <w:color w:val="000000"/>
                <w:lang w:eastAsia="es-CL"/>
              </w:rPr>
              <w:t>Tipo</w:t>
            </w:r>
          </w:p>
        </w:tc>
        <w:tc>
          <w:tcPr>
            <w:tcW w:w="593" w:type="pct"/>
            <w:noWrap/>
            <w:hideMark/>
          </w:tcPr>
          <w:p w14:paraId="464346F9" w14:textId="77777777" w:rsidR="00C7215B" w:rsidRDefault="00C7215B" w:rsidP="00850015">
            <w:pPr>
              <w:rPr>
                <w:rFonts w:ascii="Calibri" w:eastAsia="Times New Roman" w:hAnsi="Calibri" w:cs="Calibri"/>
                <w:b/>
                <w:bCs/>
                <w:color w:val="000000"/>
                <w:lang w:eastAsia="es-CL"/>
              </w:rPr>
            </w:pPr>
            <w:r>
              <w:rPr>
                <w:rFonts w:ascii="Calibri" w:eastAsia="Times New Roman" w:hAnsi="Calibri" w:cs="Calibri"/>
                <w:b/>
                <w:bCs/>
                <w:color w:val="000000"/>
                <w:lang w:eastAsia="es-CL"/>
              </w:rPr>
              <w:t>Variable</w:t>
            </w:r>
          </w:p>
        </w:tc>
        <w:tc>
          <w:tcPr>
            <w:tcW w:w="2854" w:type="pct"/>
            <w:noWrap/>
            <w:hideMark/>
          </w:tcPr>
          <w:p w14:paraId="1E06929B" w14:textId="77777777" w:rsidR="00C7215B" w:rsidRDefault="00C7215B" w:rsidP="00850015">
            <w:pPr>
              <w:rPr>
                <w:rFonts w:ascii="Calibri" w:eastAsia="Times New Roman" w:hAnsi="Calibri" w:cs="Calibri"/>
                <w:b/>
                <w:bCs/>
                <w:color w:val="000000"/>
                <w:lang w:eastAsia="es-CL"/>
              </w:rPr>
            </w:pPr>
            <w:r>
              <w:rPr>
                <w:rFonts w:ascii="Calibri" w:eastAsia="Times New Roman" w:hAnsi="Calibri" w:cs="Calibri"/>
                <w:b/>
                <w:bCs/>
                <w:color w:val="000000"/>
                <w:lang w:eastAsia="es-CL"/>
              </w:rPr>
              <w:t>Descripción</w:t>
            </w:r>
          </w:p>
        </w:tc>
        <w:tc>
          <w:tcPr>
            <w:tcW w:w="746" w:type="pct"/>
            <w:noWrap/>
            <w:hideMark/>
          </w:tcPr>
          <w:p w14:paraId="7D32F71B" w14:textId="77777777" w:rsidR="00C7215B" w:rsidRDefault="00C7215B" w:rsidP="00850015">
            <w:pPr>
              <w:rPr>
                <w:rFonts w:ascii="Calibri" w:eastAsia="Times New Roman" w:hAnsi="Calibri" w:cs="Calibri"/>
                <w:b/>
                <w:bCs/>
                <w:color w:val="000000"/>
                <w:lang w:eastAsia="es-CL"/>
              </w:rPr>
            </w:pPr>
            <w:r>
              <w:rPr>
                <w:rFonts w:ascii="Calibri" w:eastAsia="Times New Roman" w:hAnsi="Calibri" w:cs="Calibri"/>
                <w:b/>
                <w:bCs/>
                <w:color w:val="000000"/>
                <w:lang w:eastAsia="es-CL"/>
              </w:rPr>
              <w:t>Categorías</w:t>
            </w:r>
          </w:p>
        </w:tc>
      </w:tr>
      <w:tr w:rsidR="00C7215B" w14:paraId="6973A0DA" w14:textId="77777777" w:rsidTr="000D3978">
        <w:trPr>
          <w:trHeight w:val="315"/>
          <w:jc w:val="center"/>
        </w:trPr>
        <w:tc>
          <w:tcPr>
            <w:tcW w:w="807" w:type="pct"/>
            <w:vMerge w:val="restart"/>
            <w:noWrap/>
            <w:hideMark/>
          </w:tcPr>
          <w:p w14:paraId="2F45C5C0" w14:textId="77777777" w:rsidR="00C7215B" w:rsidRDefault="00C7215B" w:rsidP="00850015">
            <w:pPr>
              <w:rPr>
                <w:rFonts w:ascii="Calibri" w:eastAsia="Times New Roman" w:hAnsi="Calibri" w:cs="Calibri"/>
                <w:color w:val="000000"/>
                <w:lang w:eastAsia="es-CL"/>
              </w:rPr>
            </w:pPr>
            <w:proofErr w:type="gramStart"/>
            <w:r>
              <w:rPr>
                <w:rFonts w:ascii="Calibri" w:eastAsia="Times New Roman" w:hAnsi="Calibri" w:cs="Calibri"/>
                <w:color w:val="000000"/>
                <w:lang w:eastAsia="es-CL"/>
              </w:rPr>
              <w:t>Total</w:t>
            </w:r>
            <w:proofErr w:type="gramEnd"/>
            <w:r>
              <w:rPr>
                <w:rFonts w:ascii="Calibri" w:eastAsia="Times New Roman" w:hAnsi="Calibri" w:cs="Calibri"/>
                <w:color w:val="000000"/>
                <w:lang w:eastAsia="es-CL"/>
              </w:rPr>
              <w:t xml:space="preserve"> Población </w:t>
            </w:r>
          </w:p>
        </w:tc>
        <w:tc>
          <w:tcPr>
            <w:tcW w:w="593" w:type="pct"/>
            <w:noWrap/>
            <w:hideMark/>
          </w:tcPr>
          <w:p w14:paraId="22C02893"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POB_TOT</w:t>
            </w:r>
          </w:p>
        </w:tc>
        <w:tc>
          <w:tcPr>
            <w:tcW w:w="2854" w:type="pct"/>
            <w:noWrap/>
            <w:hideMark/>
          </w:tcPr>
          <w:p w14:paraId="40E1505E" w14:textId="77777777" w:rsidR="00C7215B" w:rsidRDefault="00C7215B" w:rsidP="00850015">
            <w:pPr>
              <w:rPr>
                <w:rFonts w:ascii="Calibri" w:eastAsia="Times New Roman" w:hAnsi="Calibri" w:cs="Calibri"/>
                <w:color w:val="000000"/>
                <w:lang w:eastAsia="es-CL"/>
              </w:rPr>
            </w:pPr>
            <w:proofErr w:type="gramStart"/>
            <w:r>
              <w:rPr>
                <w:rFonts w:ascii="Calibri" w:eastAsia="Times New Roman" w:hAnsi="Calibri" w:cs="Calibri"/>
                <w:color w:val="000000"/>
                <w:lang w:eastAsia="es-CL"/>
              </w:rPr>
              <w:t>Total</w:t>
            </w:r>
            <w:proofErr w:type="gramEnd"/>
            <w:r>
              <w:rPr>
                <w:rFonts w:ascii="Calibri" w:eastAsia="Times New Roman" w:hAnsi="Calibri" w:cs="Calibri"/>
                <w:color w:val="000000"/>
                <w:lang w:eastAsia="es-CL"/>
              </w:rPr>
              <w:t xml:space="preserve"> de habitantes que viven en la zona/localidad.</w:t>
            </w:r>
          </w:p>
        </w:tc>
        <w:tc>
          <w:tcPr>
            <w:tcW w:w="746" w:type="pct"/>
            <w:noWrap/>
            <w:hideMark/>
          </w:tcPr>
          <w:p w14:paraId="1ED4EC22"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7093AF05" w14:textId="77777777" w:rsidTr="000D3978">
        <w:trPr>
          <w:trHeight w:val="315"/>
          <w:jc w:val="center"/>
        </w:trPr>
        <w:tc>
          <w:tcPr>
            <w:tcW w:w="807" w:type="pct"/>
            <w:vMerge/>
            <w:hideMark/>
          </w:tcPr>
          <w:p w14:paraId="13EEB67F" w14:textId="77777777" w:rsidR="00C7215B" w:rsidRDefault="00C7215B" w:rsidP="00850015">
            <w:pPr>
              <w:rPr>
                <w:rFonts w:ascii="Calibri" w:eastAsia="Times New Roman" w:hAnsi="Calibri" w:cs="Calibri"/>
                <w:color w:val="000000"/>
                <w:lang w:eastAsia="es-CL"/>
              </w:rPr>
            </w:pPr>
          </w:p>
        </w:tc>
        <w:tc>
          <w:tcPr>
            <w:tcW w:w="593" w:type="pct"/>
            <w:noWrap/>
            <w:hideMark/>
          </w:tcPr>
          <w:p w14:paraId="47DBDDCF"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POB_H</w:t>
            </w:r>
          </w:p>
        </w:tc>
        <w:tc>
          <w:tcPr>
            <w:tcW w:w="2854" w:type="pct"/>
            <w:noWrap/>
            <w:hideMark/>
          </w:tcPr>
          <w:p w14:paraId="58D92677"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Número de hombres que viven en la zona/localidad.</w:t>
            </w:r>
          </w:p>
        </w:tc>
        <w:tc>
          <w:tcPr>
            <w:tcW w:w="746" w:type="pct"/>
            <w:noWrap/>
            <w:hideMark/>
          </w:tcPr>
          <w:p w14:paraId="1DA57C06"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0F67F6CF" w14:textId="77777777" w:rsidTr="000D3978">
        <w:trPr>
          <w:trHeight w:val="315"/>
          <w:jc w:val="center"/>
        </w:trPr>
        <w:tc>
          <w:tcPr>
            <w:tcW w:w="807" w:type="pct"/>
            <w:vMerge/>
            <w:hideMark/>
          </w:tcPr>
          <w:p w14:paraId="6CAE3F89" w14:textId="77777777" w:rsidR="00C7215B" w:rsidRDefault="00C7215B" w:rsidP="00850015">
            <w:pPr>
              <w:rPr>
                <w:rFonts w:ascii="Calibri" w:eastAsia="Times New Roman" w:hAnsi="Calibri" w:cs="Calibri"/>
                <w:color w:val="000000"/>
                <w:lang w:eastAsia="es-CL"/>
              </w:rPr>
            </w:pPr>
          </w:p>
        </w:tc>
        <w:tc>
          <w:tcPr>
            <w:tcW w:w="593" w:type="pct"/>
            <w:noWrap/>
            <w:hideMark/>
          </w:tcPr>
          <w:p w14:paraId="73C85A2F"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POB_M</w:t>
            </w:r>
          </w:p>
        </w:tc>
        <w:tc>
          <w:tcPr>
            <w:tcW w:w="2854" w:type="pct"/>
            <w:noWrap/>
            <w:hideMark/>
          </w:tcPr>
          <w:p w14:paraId="6838C12C"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Número de mujeres que viven en la zona/localidad.</w:t>
            </w:r>
          </w:p>
        </w:tc>
        <w:tc>
          <w:tcPr>
            <w:tcW w:w="746" w:type="pct"/>
            <w:noWrap/>
            <w:hideMark/>
          </w:tcPr>
          <w:p w14:paraId="645797D0"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25C47D8A" w14:textId="77777777" w:rsidTr="000D3978">
        <w:trPr>
          <w:trHeight w:val="315"/>
          <w:jc w:val="center"/>
        </w:trPr>
        <w:tc>
          <w:tcPr>
            <w:tcW w:w="807" w:type="pct"/>
            <w:vMerge/>
            <w:hideMark/>
          </w:tcPr>
          <w:p w14:paraId="22741A6C" w14:textId="77777777" w:rsidR="00C7215B" w:rsidRDefault="00C7215B" w:rsidP="00850015">
            <w:pPr>
              <w:rPr>
                <w:rFonts w:ascii="Calibri" w:eastAsia="Times New Roman" w:hAnsi="Calibri" w:cs="Calibri"/>
                <w:color w:val="000000"/>
                <w:lang w:eastAsia="es-CL"/>
              </w:rPr>
            </w:pPr>
          </w:p>
        </w:tc>
        <w:tc>
          <w:tcPr>
            <w:tcW w:w="593" w:type="pct"/>
            <w:noWrap/>
            <w:hideMark/>
          </w:tcPr>
          <w:p w14:paraId="5B26760D"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POB_U</w:t>
            </w:r>
          </w:p>
        </w:tc>
        <w:tc>
          <w:tcPr>
            <w:tcW w:w="2854" w:type="pct"/>
            <w:noWrap/>
            <w:hideMark/>
          </w:tcPr>
          <w:p w14:paraId="6D8BC23D"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Número de habitantes que viven en zonas urbanas de la zona/localidad.</w:t>
            </w:r>
          </w:p>
        </w:tc>
        <w:tc>
          <w:tcPr>
            <w:tcW w:w="746" w:type="pct"/>
            <w:noWrap/>
            <w:hideMark/>
          </w:tcPr>
          <w:p w14:paraId="25A77F1F"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6E73FE9F" w14:textId="77777777" w:rsidTr="000D3978">
        <w:trPr>
          <w:trHeight w:val="315"/>
          <w:jc w:val="center"/>
        </w:trPr>
        <w:tc>
          <w:tcPr>
            <w:tcW w:w="807" w:type="pct"/>
            <w:vMerge/>
            <w:hideMark/>
          </w:tcPr>
          <w:p w14:paraId="7E10D03A" w14:textId="77777777" w:rsidR="00C7215B" w:rsidRDefault="00C7215B" w:rsidP="00850015">
            <w:pPr>
              <w:rPr>
                <w:rFonts w:ascii="Calibri" w:eastAsia="Times New Roman" w:hAnsi="Calibri" w:cs="Calibri"/>
                <w:color w:val="000000"/>
                <w:lang w:eastAsia="es-CL"/>
              </w:rPr>
            </w:pPr>
          </w:p>
        </w:tc>
        <w:tc>
          <w:tcPr>
            <w:tcW w:w="593" w:type="pct"/>
            <w:noWrap/>
            <w:hideMark/>
          </w:tcPr>
          <w:p w14:paraId="66112AA4"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POB_R</w:t>
            </w:r>
          </w:p>
        </w:tc>
        <w:tc>
          <w:tcPr>
            <w:tcW w:w="2854" w:type="pct"/>
            <w:noWrap/>
            <w:hideMark/>
          </w:tcPr>
          <w:p w14:paraId="3B9DD33C"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Número de habitantes que viven en zonas rurales de la zona/localidad.</w:t>
            </w:r>
          </w:p>
        </w:tc>
        <w:tc>
          <w:tcPr>
            <w:tcW w:w="746" w:type="pct"/>
            <w:noWrap/>
            <w:hideMark/>
          </w:tcPr>
          <w:p w14:paraId="30BD6FBA"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5BA581DF" w14:textId="77777777" w:rsidTr="000D3978">
        <w:trPr>
          <w:trHeight w:val="315"/>
          <w:jc w:val="center"/>
        </w:trPr>
        <w:tc>
          <w:tcPr>
            <w:tcW w:w="807" w:type="pct"/>
            <w:vMerge/>
            <w:hideMark/>
          </w:tcPr>
          <w:p w14:paraId="72FC019C" w14:textId="77777777" w:rsidR="00C7215B" w:rsidRDefault="00C7215B" w:rsidP="00850015">
            <w:pPr>
              <w:rPr>
                <w:rFonts w:ascii="Calibri" w:eastAsia="Times New Roman" w:hAnsi="Calibri" w:cs="Calibri"/>
                <w:color w:val="000000"/>
                <w:lang w:eastAsia="es-CL"/>
              </w:rPr>
            </w:pPr>
          </w:p>
        </w:tc>
        <w:tc>
          <w:tcPr>
            <w:tcW w:w="593" w:type="pct"/>
            <w:noWrap/>
            <w:hideMark/>
          </w:tcPr>
          <w:p w14:paraId="48D6B495"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 xml:space="preserve">POB_RH </w:t>
            </w:r>
          </w:p>
        </w:tc>
        <w:tc>
          <w:tcPr>
            <w:tcW w:w="2854" w:type="pct"/>
            <w:noWrap/>
            <w:hideMark/>
          </w:tcPr>
          <w:p w14:paraId="6FDA9C28"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Número de hombres que viven en zonas rurales de la zona/localidad.</w:t>
            </w:r>
          </w:p>
        </w:tc>
        <w:tc>
          <w:tcPr>
            <w:tcW w:w="746" w:type="pct"/>
            <w:noWrap/>
            <w:hideMark/>
          </w:tcPr>
          <w:p w14:paraId="30A5972E"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0D507C00" w14:textId="77777777" w:rsidTr="000D3978">
        <w:trPr>
          <w:trHeight w:val="315"/>
          <w:jc w:val="center"/>
        </w:trPr>
        <w:tc>
          <w:tcPr>
            <w:tcW w:w="807" w:type="pct"/>
            <w:vMerge/>
            <w:hideMark/>
          </w:tcPr>
          <w:p w14:paraId="777430C2" w14:textId="77777777" w:rsidR="00C7215B" w:rsidRDefault="00C7215B" w:rsidP="00850015">
            <w:pPr>
              <w:rPr>
                <w:rFonts w:ascii="Calibri" w:eastAsia="Times New Roman" w:hAnsi="Calibri" w:cs="Calibri"/>
                <w:color w:val="000000"/>
                <w:lang w:eastAsia="es-CL"/>
              </w:rPr>
            </w:pPr>
          </w:p>
        </w:tc>
        <w:tc>
          <w:tcPr>
            <w:tcW w:w="593" w:type="pct"/>
            <w:noWrap/>
            <w:hideMark/>
          </w:tcPr>
          <w:p w14:paraId="3F7F8022"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 xml:space="preserve">POB_RM </w:t>
            </w:r>
          </w:p>
        </w:tc>
        <w:tc>
          <w:tcPr>
            <w:tcW w:w="2854" w:type="pct"/>
            <w:noWrap/>
            <w:hideMark/>
          </w:tcPr>
          <w:p w14:paraId="1963635C"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Número de mujeres que viven en zonas rurales de la zona/localidad.</w:t>
            </w:r>
          </w:p>
        </w:tc>
        <w:tc>
          <w:tcPr>
            <w:tcW w:w="746" w:type="pct"/>
            <w:noWrap/>
            <w:hideMark/>
          </w:tcPr>
          <w:p w14:paraId="14E76D15"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02B5EBBB" w14:textId="77777777" w:rsidTr="000D3978">
        <w:trPr>
          <w:trHeight w:val="315"/>
          <w:jc w:val="center"/>
        </w:trPr>
        <w:tc>
          <w:tcPr>
            <w:tcW w:w="807" w:type="pct"/>
            <w:vMerge/>
            <w:hideMark/>
          </w:tcPr>
          <w:p w14:paraId="63B1B668" w14:textId="77777777" w:rsidR="00C7215B" w:rsidRDefault="00C7215B" w:rsidP="00850015">
            <w:pPr>
              <w:rPr>
                <w:rFonts w:ascii="Calibri" w:eastAsia="Times New Roman" w:hAnsi="Calibri" w:cs="Calibri"/>
                <w:color w:val="000000"/>
                <w:lang w:eastAsia="es-CL"/>
              </w:rPr>
            </w:pPr>
          </w:p>
        </w:tc>
        <w:tc>
          <w:tcPr>
            <w:tcW w:w="593" w:type="pct"/>
            <w:noWrap/>
            <w:hideMark/>
          </w:tcPr>
          <w:p w14:paraId="33AFACA4"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POB_UH</w:t>
            </w:r>
          </w:p>
        </w:tc>
        <w:tc>
          <w:tcPr>
            <w:tcW w:w="2854" w:type="pct"/>
            <w:noWrap/>
            <w:hideMark/>
          </w:tcPr>
          <w:p w14:paraId="757EE8E4"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Número de hombres que viven en zonas urbanas de la zona/localidad.</w:t>
            </w:r>
          </w:p>
        </w:tc>
        <w:tc>
          <w:tcPr>
            <w:tcW w:w="746" w:type="pct"/>
            <w:noWrap/>
            <w:hideMark/>
          </w:tcPr>
          <w:p w14:paraId="20B96073"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794ADD0F" w14:textId="77777777" w:rsidTr="000D3978">
        <w:trPr>
          <w:trHeight w:val="315"/>
          <w:jc w:val="center"/>
        </w:trPr>
        <w:tc>
          <w:tcPr>
            <w:tcW w:w="807" w:type="pct"/>
            <w:vMerge/>
            <w:hideMark/>
          </w:tcPr>
          <w:p w14:paraId="18211125" w14:textId="77777777" w:rsidR="00C7215B" w:rsidRDefault="00C7215B" w:rsidP="00850015">
            <w:pPr>
              <w:rPr>
                <w:rFonts w:ascii="Calibri" w:eastAsia="Times New Roman" w:hAnsi="Calibri" w:cs="Calibri"/>
                <w:color w:val="000000"/>
                <w:lang w:eastAsia="es-CL"/>
              </w:rPr>
            </w:pPr>
          </w:p>
        </w:tc>
        <w:tc>
          <w:tcPr>
            <w:tcW w:w="593" w:type="pct"/>
            <w:noWrap/>
            <w:hideMark/>
          </w:tcPr>
          <w:p w14:paraId="479B725D"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POB_UM</w:t>
            </w:r>
          </w:p>
        </w:tc>
        <w:tc>
          <w:tcPr>
            <w:tcW w:w="2854" w:type="pct"/>
            <w:noWrap/>
            <w:hideMark/>
          </w:tcPr>
          <w:p w14:paraId="317F33ED"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Número de mujeres que viven en zonas urbanas de la zona/localidad.</w:t>
            </w:r>
          </w:p>
        </w:tc>
        <w:tc>
          <w:tcPr>
            <w:tcW w:w="746" w:type="pct"/>
            <w:noWrap/>
            <w:hideMark/>
          </w:tcPr>
          <w:p w14:paraId="77F7D247"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rsidRPr="00835647" w14:paraId="5079A4CB" w14:textId="77777777" w:rsidTr="000D3978">
        <w:trPr>
          <w:trHeight w:val="315"/>
          <w:jc w:val="center"/>
        </w:trPr>
        <w:tc>
          <w:tcPr>
            <w:tcW w:w="807" w:type="pct"/>
            <w:vMerge w:val="restart"/>
            <w:noWrap/>
            <w:hideMark/>
          </w:tcPr>
          <w:p w14:paraId="480F7E9C"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Población Indígena</w:t>
            </w:r>
          </w:p>
        </w:tc>
        <w:tc>
          <w:tcPr>
            <w:tcW w:w="593" w:type="pct"/>
            <w:noWrap/>
            <w:hideMark/>
          </w:tcPr>
          <w:p w14:paraId="157911BF"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IND_TOT</w:t>
            </w:r>
          </w:p>
        </w:tc>
        <w:tc>
          <w:tcPr>
            <w:tcW w:w="2854" w:type="pct"/>
            <w:noWrap/>
            <w:hideMark/>
          </w:tcPr>
          <w:p w14:paraId="60AA9584" w14:textId="77777777" w:rsidR="00C7215B" w:rsidRDefault="00C7215B" w:rsidP="00850015">
            <w:pPr>
              <w:rPr>
                <w:rFonts w:ascii="Calibri" w:eastAsia="Times New Roman" w:hAnsi="Calibri" w:cs="Calibri"/>
                <w:color w:val="000000"/>
                <w:lang w:eastAsia="es-CL"/>
              </w:rPr>
            </w:pPr>
            <w:proofErr w:type="gramStart"/>
            <w:r>
              <w:rPr>
                <w:rFonts w:ascii="Calibri" w:eastAsia="Times New Roman" w:hAnsi="Calibri" w:cs="Calibri"/>
                <w:color w:val="000000"/>
                <w:lang w:eastAsia="es-CL"/>
              </w:rPr>
              <w:t>Total</w:t>
            </w:r>
            <w:proofErr w:type="gramEnd"/>
            <w:r>
              <w:rPr>
                <w:rFonts w:ascii="Calibri" w:eastAsia="Times New Roman" w:hAnsi="Calibri" w:cs="Calibri"/>
                <w:color w:val="000000"/>
                <w:lang w:eastAsia="es-CL"/>
              </w:rPr>
              <w:t xml:space="preserve"> de población indígena que vive en la zona/localidad.</w:t>
            </w:r>
          </w:p>
        </w:tc>
        <w:tc>
          <w:tcPr>
            <w:tcW w:w="746" w:type="pct"/>
            <w:noWrap/>
          </w:tcPr>
          <w:p w14:paraId="0B36CD96"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7594144F" w14:textId="77777777" w:rsidTr="000D3978">
        <w:trPr>
          <w:trHeight w:val="315"/>
          <w:jc w:val="center"/>
        </w:trPr>
        <w:tc>
          <w:tcPr>
            <w:tcW w:w="807" w:type="pct"/>
            <w:vMerge/>
            <w:hideMark/>
          </w:tcPr>
          <w:p w14:paraId="65B3ED84" w14:textId="77777777" w:rsidR="00C7215B" w:rsidRDefault="00C7215B" w:rsidP="00850015">
            <w:pPr>
              <w:rPr>
                <w:rFonts w:ascii="Calibri" w:eastAsia="Times New Roman" w:hAnsi="Calibri" w:cs="Calibri"/>
                <w:color w:val="000000"/>
                <w:lang w:eastAsia="es-CL"/>
              </w:rPr>
            </w:pPr>
          </w:p>
        </w:tc>
        <w:tc>
          <w:tcPr>
            <w:tcW w:w="593" w:type="pct"/>
            <w:noWrap/>
            <w:hideMark/>
          </w:tcPr>
          <w:p w14:paraId="42ABBEC3"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IND_H</w:t>
            </w:r>
          </w:p>
        </w:tc>
        <w:tc>
          <w:tcPr>
            <w:tcW w:w="2854" w:type="pct"/>
            <w:noWrap/>
            <w:hideMark/>
          </w:tcPr>
          <w:p w14:paraId="51C22890"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Número de hombres indígenas que viven en la zona/localidad.</w:t>
            </w:r>
          </w:p>
        </w:tc>
        <w:tc>
          <w:tcPr>
            <w:tcW w:w="746" w:type="pct"/>
            <w:noWrap/>
            <w:hideMark/>
          </w:tcPr>
          <w:p w14:paraId="209B0178"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52751961" w14:textId="77777777" w:rsidTr="000D3978">
        <w:trPr>
          <w:trHeight w:val="315"/>
          <w:jc w:val="center"/>
        </w:trPr>
        <w:tc>
          <w:tcPr>
            <w:tcW w:w="807" w:type="pct"/>
            <w:vMerge/>
            <w:hideMark/>
          </w:tcPr>
          <w:p w14:paraId="4CDC11FC" w14:textId="77777777" w:rsidR="00C7215B" w:rsidRDefault="00C7215B" w:rsidP="00850015">
            <w:pPr>
              <w:rPr>
                <w:rFonts w:ascii="Calibri" w:eastAsia="Times New Roman" w:hAnsi="Calibri" w:cs="Calibri"/>
                <w:color w:val="000000"/>
                <w:lang w:eastAsia="es-CL"/>
              </w:rPr>
            </w:pPr>
          </w:p>
        </w:tc>
        <w:tc>
          <w:tcPr>
            <w:tcW w:w="593" w:type="pct"/>
            <w:noWrap/>
            <w:hideMark/>
          </w:tcPr>
          <w:p w14:paraId="31AAD0FB"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IND_M</w:t>
            </w:r>
          </w:p>
        </w:tc>
        <w:tc>
          <w:tcPr>
            <w:tcW w:w="2854" w:type="pct"/>
            <w:noWrap/>
            <w:hideMark/>
          </w:tcPr>
          <w:p w14:paraId="011FFE43"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Número de mujeres indígenas que viven en la zona/localidad.</w:t>
            </w:r>
          </w:p>
        </w:tc>
        <w:tc>
          <w:tcPr>
            <w:tcW w:w="746" w:type="pct"/>
            <w:noWrap/>
            <w:hideMark/>
          </w:tcPr>
          <w:p w14:paraId="4369F1FC"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62F8B43D" w14:textId="77777777" w:rsidTr="000D3978">
        <w:trPr>
          <w:trHeight w:val="315"/>
          <w:jc w:val="center"/>
        </w:trPr>
        <w:tc>
          <w:tcPr>
            <w:tcW w:w="807" w:type="pct"/>
            <w:vMerge/>
            <w:hideMark/>
          </w:tcPr>
          <w:p w14:paraId="715B7274" w14:textId="77777777" w:rsidR="00C7215B" w:rsidRDefault="00C7215B" w:rsidP="00850015">
            <w:pPr>
              <w:rPr>
                <w:rFonts w:ascii="Calibri" w:eastAsia="Times New Roman" w:hAnsi="Calibri" w:cs="Calibri"/>
                <w:color w:val="000000"/>
                <w:lang w:eastAsia="es-CL"/>
              </w:rPr>
            </w:pPr>
          </w:p>
        </w:tc>
        <w:tc>
          <w:tcPr>
            <w:tcW w:w="593" w:type="pct"/>
            <w:noWrap/>
            <w:hideMark/>
          </w:tcPr>
          <w:p w14:paraId="5C42D2A3"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IND_U</w:t>
            </w:r>
          </w:p>
        </w:tc>
        <w:tc>
          <w:tcPr>
            <w:tcW w:w="2854" w:type="pct"/>
            <w:noWrap/>
            <w:hideMark/>
          </w:tcPr>
          <w:p w14:paraId="0A9792DB"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Número de indígenas que viven en zonas urbanas de la zona/localidad.</w:t>
            </w:r>
          </w:p>
        </w:tc>
        <w:tc>
          <w:tcPr>
            <w:tcW w:w="746" w:type="pct"/>
            <w:noWrap/>
            <w:hideMark/>
          </w:tcPr>
          <w:p w14:paraId="73E994A7"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533B7314" w14:textId="77777777" w:rsidTr="000D3978">
        <w:trPr>
          <w:trHeight w:val="315"/>
          <w:jc w:val="center"/>
        </w:trPr>
        <w:tc>
          <w:tcPr>
            <w:tcW w:w="807" w:type="pct"/>
            <w:vMerge/>
            <w:hideMark/>
          </w:tcPr>
          <w:p w14:paraId="7A2785D0" w14:textId="77777777" w:rsidR="00C7215B" w:rsidRDefault="00C7215B" w:rsidP="00850015">
            <w:pPr>
              <w:rPr>
                <w:rFonts w:ascii="Calibri" w:eastAsia="Times New Roman" w:hAnsi="Calibri" w:cs="Calibri"/>
                <w:color w:val="000000"/>
                <w:lang w:eastAsia="es-CL"/>
              </w:rPr>
            </w:pPr>
          </w:p>
        </w:tc>
        <w:tc>
          <w:tcPr>
            <w:tcW w:w="593" w:type="pct"/>
            <w:noWrap/>
            <w:hideMark/>
          </w:tcPr>
          <w:p w14:paraId="59456DDA"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IND_R</w:t>
            </w:r>
          </w:p>
        </w:tc>
        <w:tc>
          <w:tcPr>
            <w:tcW w:w="2854" w:type="pct"/>
            <w:noWrap/>
            <w:hideMark/>
          </w:tcPr>
          <w:p w14:paraId="5794369C"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Número de indígenas que viven en zonas urbanas de la zona/localidad.</w:t>
            </w:r>
          </w:p>
        </w:tc>
        <w:tc>
          <w:tcPr>
            <w:tcW w:w="746" w:type="pct"/>
            <w:noWrap/>
            <w:hideMark/>
          </w:tcPr>
          <w:p w14:paraId="6BFFE685"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6691D14A" w14:textId="77777777" w:rsidTr="000D3978">
        <w:trPr>
          <w:trHeight w:val="315"/>
          <w:jc w:val="center"/>
        </w:trPr>
        <w:tc>
          <w:tcPr>
            <w:tcW w:w="807" w:type="pct"/>
            <w:vMerge/>
            <w:hideMark/>
          </w:tcPr>
          <w:p w14:paraId="2ABA9C5C" w14:textId="77777777" w:rsidR="00C7215B" w:rsidRDefault="00C7215B" w:rsidP="00850015">
            <w:pPr>
              <w:rPr>
                <w:rFonts w:ascii="Calibri" w:eastAsia="Times New Roman" w:hAnsi="Calibri" w:cs="Calibri"/>
                <w:color w:val="000000"/>
                <w:lang w:eastAsia="es-CL"/>
              </w:rPr>
            </w:pPr>
          </w:p>
        </w:tc>
        <w:tc>
          <w:tcPr>
            <w:tcW w:w="593" w:type="pct"/>
            <w:noWrap/>
            <w:hideMark/>
          </w:tcPr>
          <w:p w14:paraId="540D43F2"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IND_RH</w:t>
            </w:r>
          </w:p>
        </w:tc>
        <w:tc>
          <w:tcPr>
            <w:tcW w:w="2854" w:type="pct"/>
            <w:noWrap/>
            <w:hideMark/>
          </w:tcPr>
          <w:p w14:paraId="1BF4828B"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Número de hombres indígenas que viven en zonas urbanas de la zona/localidad.</w:t>
            </w:r>
          </w:p>
        </w:tc>
        <w:tc>
          <w:tcPr>
            <w:tcW w:w="746" w:type="pct"/>
            <w:noWrap/>
            <w:hideMark/>
          </w:tcPr>
          <w:p w14:paraId="0E40C9FE"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553C1263" w14:textId="77777777" w:rsidTr="000D3978">
        <w:trPr>
          <w:trHeight w:val="315"/>
          <w:jc w:val="center"/>
        </w:trPr>
        <w:tc>
          <w:tcPr>
            <w:tcW w:w="807" w:type="pct"/>
            <w:vMerge/>
            <w:hideMark/>
          </w:tcPr>
          <w:p w14:paraId="0316F0AF" w14:textId="77777777" w:rsidR="00C7215B" w:rsidRDefault="00C7215B" w:rsidP="00850015">
            <w:pPr>
              <w:rPr>
                <w:rFonts w:ascii="Calibri" w:eastAsia="Times New Roman" w:hAnsi="Calibri" w:cs="Calibri"/>
                <w:color w:val="000000"/>
                <w:lang w:eastAsia="es-CL"/>
              </w:rPr>
            </w:pPr>
          </w:p>
        </w:tc>
        <w:tc>
          <w:tcPr>
            <w:tcW w:w="593" w:type="pct"/>
            <w:noWrap/>
            <w:hideMark/>
          </w:tcPr>
          <w:p w14:paraId="221C1329"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IND_RM</w:t>
            </w:r>
          </w:p>
        </w:tc>
        <w:tc>
          <w:tcPr>
            <w:tcW w:w="2854" w:type="pct"/>
            <w:noWrap/>
            <w:hideMark/>
          </w:tcPr>
          <w:p w14:paraId="2A17DE78"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Número de mujeres indígenas que viven en zonas rurales de la zona/localidad.</w:t>
            </w:r>
          </w:p>
        </w:tc>
        <w:tc>
          <w:tcPr>
            <w:tcW w:w="746" w:type="pct"/>
            <w:noWrap/>
            <w:hideMark/>
          </w:tcPr>
          <w:p w14:paraId="70BE7283"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33EA9EDB" w14:textId="77777777" w:rsidTr="000D3978">
        <w:trPr>
          <w:trHeight w:val="315"/>
          <w:jc w:val="center"/>
        </w:trPr>
        <w:tc>
          <w:tcPr>
            <w:tcW w:w="807" w:type="pct"/>
            <w:vMerge/>
            <w:hideMark/>
          </w:tcPr>
          <w:p w14:paraId="7C9A311C" w14:textId="77777777" w:rsidR="00C7215B" w:rsidRDefault="00C7215B" w:rsidP="00850015">
            <w:pPr>
              <w:rPr>
                <w:rFonts w:ascii="Calibri" w:eastAsia="Times New Roman" w:hAnsi="Calibri" w:cs="Calibri"/>
                <w:color w:val="000000"/>
                <w:lang w:eastAsia="es-CL"/>
              </w:rPr>
            </w:pPr>
          </w:p>
        </w:tc>
        <w:tc>
          <w:tcPr>
            <w:tcW w:w="593" w:type="pct"/>
            <w:noWrap/>
            <w:hideMark/>
          </w:tcPr>
          <w:p w14:paraId="425AF483"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IND_UH</w:t>
            </w:r>
          </w:p>
        </w:tc>
        <w:tc>
          <w:tcPr>
            <w:tcW w:w="2854" w:type="pct"/>
            <w:noWrap/>
            <w:hideMark/>
          </w:tcPr>
          <w:p w14:paraId="36630A73"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Número de hombres indígenas que viven en zonas urbanas de la zona/localidad.</w:t>
            </w:r>
          </w:p>
        </w:tc>
        <w:tc>
          <w:tcPr>
            <w:tcW w:w="746" w:type="pct"/>
            <w:noWrap/>
            <w:hideMark/>
          </w:tcPr>
          <w:p w14:paraId="1094B4D9"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229F90F6" w14:textId="77777777" w:rsidTr="000D3978">
        <w:trPr>
          <w:trHeight w:val="315"/>
          <w:jc w:val="center"/>
        </w:trPr>
        <w:tc>
          <w:tcPr>
            <w:tcW w:w="807" w:type="pct"/>
            <w:vMerge/>
            <w:hideMark/>
          </w:tcPr>
          <w:p w14:paraId="4ADD0FF9" w14:textId="77777777" w:rsidR="00C7215B" w:rsidRDefault="00C7215B" w:rsidP="00850015">
            <w:pPr>
              <w:rPr>
                <w:rFonts w:ascii="Calibri" w:eastAsia="Times New Roman" w:hAnsi="Calibri" w:cs="Calibri"/>
                <w:color w:val="000000"/>
                <w:lang w:eastAsia="es-CL"/>
              </w:rPr>
            </w:pPr>
          </w:p>
        </w:tc>
        <w:tc>
          <w:tcPr>
            <w:tcW w:w="593" w:type="pct"/>
            <w:noWrap/>
            <w:hideMark/>
          </w:tcPr>
          <w:p w14:paraId="1DBAAA30"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IND_UM</w:t>
            </w:r>
          </w:p>
        </w:tc>
        <w:tc>
          <w:tcPr>
            <w:tcW w:w="2854" w:type="pct"/>
            <w:noWrap/>
            <w:hideMark/>
          </w:tcPr>
          <w:p w14:paraId="1D1FA80A"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Número de mujeres indígenas que viven en zonas urbanas de la zona/localidad.</w:t>
            </w:r>
          </w:p>
        </w:tc>
        <w:tc>
          <w:tcPr>
            <w:tcW w:w="746" w:type="pct"/>
            <w:noWrap/>
            <w:hideMark/>
          </w:tcPr>
          <w:p w14:paraId="627E4EBD" w14:textId="77777777" w:rsidR="00C7215B" w:rsidRDefault="00C7215B" w:rsidP="00850015">
            <w:pPr>
              <w:rPr>
                <w:rFonts w:ascii="Calibri" w:eastAsia="Times New Roman" w:hAnsi="Calibri" w:cs="Calibri"/>
                <w:color w:val="000000"/>
                <w:lang w:val="es-ES_tradnl" w:eastAsia="es-CL"/>
              </w:rPr>
            </w:pPr>
            <w:r>
              <w:rPr>
                <w:rFonts w:ascii="Calibri" w:eastAsia="Times New Roman" w:hAnsi="Calibri" w:cs="Calibri"/>
                <w:color w:val="000000"/>
                <w:lang w:eastAsia="es-CL"/>
              </w:rPr>
              <w:t>Variable continua.</w:t>
            </w:r>
          </w:p>
        </w:tc>
      </w:tr>
      <w:tr w:rsidR="00C7215B" w14:paraId="56F63672" w14:textId="77777777" w:rsidTr="000D3978">
        <w:trPr>
          <w:trHeight w:val="315"/>
          <w:jc w:val="center"/>
        </w:trPr>
        <w:tc>
          <w:tcPr>
            <w:tcW w:w="807" w:type="pct"/>
            <w:vMerge w:val="restart"/>
            <w:noWrap/>
            <w:hideMark/>
          </w:tcPr>
          <w:p w14:paraId="5E890136"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 xml:space="preserve">Población Mapuche </w:t>
            </w:r>
          </w:p>
        </w:tc>
        <w:tc>
          <w:tcPr>
            <w:tcW w:w="593" w:type="pct"/>
            <w:noWrap/>
            <w:hideMark/>
          </w:tcPr>
          <w:p w14:paraId="49005846" w14:textId="77777777" w:rsidR="00C7215B" w:rsidRDefault="00C7215B" w:rsidP="00850015">
            <w:pPr>
              <w:rPr>
                <w:rFonts w:ascii="Calibri" w:eastAsia="Times New Roman" w:hAnsi="Calibri" w:cs="Calibri"/>
                <w:i/>
                <w:color w:val="000000"/>
                <w:lang w:eastAsia="es-CL"/>
              </w:rPr>
            </w:pPr>
            <w:r>
              <w:rPr>
                <w:rFonts w:ascii="Calibri" w:eastAsia="Times New Roman" w:hAnsi="Calibri" w:cs="Calibri"/>
                <w:i/>
                <w:color w:val="000000"/>
                <w:lang w:eastAsia="es-CL"/>
              </w:rPr>
              <w:t>MAP_TOT</w:t>
            </w:r>
          </w:p>
        </w:tc>
        <w:tc>
          <w:tcPr>
            <w:tcW w:w="2854" w:type="pct"/>
            <w:noWrap/>
            <w:hideMark/>
          </w:tcPr>
          <w:p w14:paraId="2D473F3C" w14:textId="77777777" w:rsidR="00C7215B" w:rsidRDefault="00C7215B" w:rsidP="00850015">
            <w:pPr>
              <w:rPr>
                <w:rFonts w:ascii="Calibri" w:eastAsia="Times New Roman" w:hAnsi="Calibri" w:cs="Calibri"/>
                <w:iCs/>
                <w:color w:val="000000"/>
                <w:lang w:eastAsia="es-CL"/>
              </w:rPr>
            </w:pPr>
            <w:proofErr w:type="gramStart"/>
            <w:r>
              <w:rPr>
                <w:rFonts w:ascii="Calibri" w:eastAsia="Times New Roman" w:hAnsi="Calibri" w:cs="Calibri"/>
                <w:iCs/>
                <w:color w:val="000000"/>
                <w:lang w:eastAsia="es-CL"/>
              </w:rPr>
              <w:t>Total</w:t>
            </w:r>
            <w:proofErr w:type="gramEnd"/>
            <w:r>
              <w:rPr>
                <w:rFonts w:ascii="Calibri" w:eastAsia="Times New Roman" w:hAnsi="Calibri" w:cs="Calibri"/>
                <w:iCs/>
                <w:color w:val="000000"/>
                <w:lang w:eastAsia="es-CL"/>
              </w:rPr>
              <w:t xml:space="preserve"> de población mapuche que vive en la zona/localidad.</w:t>
            </w:r>
          </w:p>
        </w:tc>
        <w:tc>
          <w:tcPr>
            <w:tcW w:w="746" w:type="pct"/>
            <w:noWrap/>
            <w:hideMark/>
          </w:tcPr>
          <w:p w14:paraId="2151B76B"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02A56B87" w14:textId="77777777" w:rsidTr="000D3978">
        <w:trPr>
          <w:trHeight w:val="315"/>
          <w:jc w:val="center"/>
        </w:trPr>
        <w:tc>
          <w:tcPr>
            <w:tcW w:w="807" w:type="pct"/>
            <w:vMerge/>
            <w:hideMark/>
          </w:tcPr>
          <w:p w14:paraId="3E93A48E" w14:textId="77777777" w:rsidR="00C7215B" w:rsidRDefault="00C7215B" w:rsidP="00850015">
            <w:pPr>
              <w:rPr>
                <w:rFonts w:ascii="Calibri" w:eastAsia="Times New Roman" w:hAnsi="Calibri" w:cs="Calibri"/>
                <w:color w:val="000000"/>
                <w:lang w:eastAsia="es-CL"/>
              </w:rPr>
            </w:pPr>
          </w:p>
        </w:tc>
        <w:tc>
          <w:tcPr>
            <w:tcW w:w="593" w:type="pct"/>
            <w:noWrap/>
            <w:hideMark/>
          </w:tcPr>
          <w:p w14:paraId="411CC011" w14:textId="77777777" w:rsidR="00C7215B" w:rsidRDefault="00C7215B" w:rsidP="00850015">
            <w:pPr>
              <w:rPr>
                <w:rFonts w:ascii="Calibri" w:eastAsia="Times New Roman" w:hAnsi="Calibri" w:cs="Calibri"/>
                <w:i/>
                <w:color w:val="000000"/>
                <w:lang w:eastAsia="es-CL"/>
              </w:rPr>
            </w:pPr>
            <w:r>
              <w:rPr>
                <w:rFonts w:ascii="Calibri" w:eastAsia="Times New Roman" w:hAnsi="Calibri" w:cs="Calibri"/>
                <w:i/>
                <w:color w:val="000000"/>
                <w:lang w:eastAsia="es-CL"/>
              </w:rPr>
              <w:t>MAP_H</w:t>
            </w:r>
          </w:p>
        </w:tc>
        <w:tc>
          <w:tcPr>
            <w:tcW w:w="2854" w:type="pct"/>
            <w:noWrap/>
            <w:hideMark/>
          </w:tcPr>
          <w:p w14:paraId="070115E9" w14:textId="77777777" w:rsidR="00C7215B" w:rsidRDefault="00C7215B" w:rsidP="00850015">
            <w:pPr>
              <w:rPr>
                <w:rFonts w:ascii="Calibri" w:eastAsia="Times New Roman" w:hAnsi="Calibri" w:cs="Calibri"/>
                <w:iCs/>
                <w:color w:val="000000"/>
                <w:lang w:eastAsia="es-CL"/>
              </w:rPr>
            </w:pPr>
            <w:r>
              <w:rPr>
                <w:rFonts w:ascii="Calibri" w:eastAsia="Times New Roman" w:hAnsi="Calibri" w:cs="Calibri"/>
                <w:iCs/>
                <w:color w:val="000000"/>
                <w:lang w:eastAsia="es-CL"/>
              </w:rPr>
              <w:t>Número de hombres mapuche que viven en la zona/localidad.</w:t>
            </w:r>
          </w:p>
        </w:tc>
        <w:tc>
          <w:tcPr>
            <w:tcW w:w="746" w:type="pct"/>
            <w:noWrap/>
            <w:hideMark/>
          </w:tcPr>
          <w:p w14:paraId="4FB234EE"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220A49B4" w14:textId="77777777" w:rsidTr="000D3978">
        <w:trPr>
          <w:trHeight w:val="315"/>
          <w:jc w:val="center"/>
        </w:trPr>
        <w:tc>
          <w:tcPr>
            <w:tcW w:w="807" w:type="pct"/>
            <w:vMerge/>
            <w:hideMark/>
          </w:tcPr>
          <w:p w14:paraId="1F1ABE16" w14:textId="77777777" w:rsidR="00C7215B" w:rsidRDefault="00C7215B" w:rsidP="00850015">
            <w:pPr>
              <w:rPr>
                <w:rFonts w:ascii="Calibri" w:eastAsia="Times New Roman" w:hAnsi="Calibri" w:cs="Calibri"/>
                <w:color w:val="000000"/>
                <w:lang w:eastAsia="es-CL"/>
              </w:rPr>
            </w:pPr>
          </w:p>
        </w:tc>
        <w:tc>
          <w:tcPr>
            <w:tcW w:w="593" w:type="pct"/>
            <w:noWrap/>
            <w:hideMark/>
          </w:tcPr>
          <w:p w14:paraId="5FFB13A1" w14:textId="77777777" w:rsidR="00C7215B" w:rsidRDefault="00C7215B" w:rsidP="00850015">
            <w:pPr>
              <w:rPr>
                <w:rFonts w:ascii="Calibri" w:eastAsia="Times New Roman" w:hAnsi="Calibri" w:cs="Calibri"/>
                <w:i/>
                <w:color w:val="000000"/>
                <w:lang w:eastAsia="es-CL"/>
              </w:rPr>
            </w:pPr>
            <w:r>
              <w:rPr>
                <w:rFonts w:ascii="Calibri" w:eastAsia="Times New Roman" w:hAnsi="Calibri" w:cs="Calibri"/>
                <w:i/>
                <w:color w:val="000000"/>
                <w:lang w:eastAsia="es-CL"/>
              </w:rPr>
              <w:t>MAP_M</w:t>
            </w:r>
          </w:p>
        </w:tc>
        <w:tc>
          <w:tcPr>
            <w:tcW w:w="2854" w:type="pct"/>
            <w:noWrap/>
            <w:hideMark/>
          </w:tcPr>
          <w:p w14:paraId="3E2CFCD4" w14:textId="77777777" w:rsidR="00C7215B" w:rsidRDefault="00C7215B" w:rsidP="00850015">
            <w:pPr>
              <w:rPr>
                <w:rFonts w:ascii="Calibri" w:eastAsia="Times New Roman" w:hAnsi="Calibri" w:cs="Calibri"/>
                <w:iCs/>
                <w:color w:val="000000"/>
                <w:lang w:eastAsia="es-CL"/>
              </w:rPr>
            </w:pPr>
            <w:r>
              <w:rPr>
                <w:rFonts w:ascii="Calibri" w:eastAsia="Times New Roman" w:hAnsi="Calibri" w:cs="Calibri"/>
                <w:iCs/>
                <w:color w:val="000000"/>
                <w:lang w:eastAsia="es-CL"/>
              </w:rPr>
              <w:t>Número de mujeres mapuche que viven en la zona/localidad.</w:t>
            </w:r>
          </w:p>
        </w:tc>
        <w:tc>
          <w:tcPr>
            <w:tcW w:w="746" w:type="pct"/>
            <w:noWrap/>
            <w:hideMark/>
          </w:tcPr>
          <w:p w14:paraId="5EEC15B9"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632D4FDB" w14:textId="77777777" w:rsidTr="000D3978">
        <w:trPr>
          <w:trHeight w:val="315"/>
          <w:jc w:val="center"/>
        </w:trPr>
        <w:tc>
          <w:tcPr>
            <w:tcW w:w="807" w:type="pct"/>
            <w:vMerge/>
            <w:hideMark/>
          </w:tcPr>
          <w:p w14:paraId="7FBA3CA7" w14:textId="77777777" w:rsidR="00C7215B" w:rsidRDefault="00C7215B" w:rsidP="00850015">
            <w:pPr>
              <w:rPr>
                <w:rFonts w:ascii="Calibri" w:eastAsia="Times New Roman" w:hAnsi="Calibri" w:cs="Calibri"/>
                <w:color w:val="000000"/>
                <w:lang w:eastAsia="es-CL"/>
              </w:rPr>
            </w:pPr>
          </w:p>
        </w:tc>
        <w:tc>
          <w:tcPr>
            <w:tcW w:w="593" w:type="pct"/>
            <w:noWrap/>
            <w:hideMark/>
          </w:tcPr>
          <w:p w14:paraId="26B5D0B3" w14:textId="77777777" w:rsidR="00C7215B" w:rsidRDefault="00C7215B" w:rsidP="00850015">
            <w:pPr>
              <w:rPr>
                <w:rFonts w:ascii="Calibri" w:eastAsia="Times New Roman" w:hAnsi="Calibri" w:cs="Calibri"/>
                <w:i/>
                <w:color w:val="000000"/>
                <w:lang w:eastAsia="es-CL"/>
              </w:rPr>
            </w:pPr>
            <w:r>
              <w:rPr>
                <w:rFonts w:ascii="Calibri" w:eastAsia="Times New Roman" w:hAnsi="Calibri" w:cs="Calibri"/>
                <w:i/>
                <w:color w:val="000000"/>
                <w:lang w:eastAsia="es-CL"/>
              </w:rPr>
              <w:t>MAP_U</w:t>
            </w:r>
          </w:p>
        </w:tc>
        <w:tc>
          <w:tcPr>
            <w:tcW w:w="2854" w:type="pct"/>
            <w:noWrap/>
            <w:hideMark/>
          </w:tcPr>
          <w:p w14:paraId="28142A96" w14:textId="77777777" w:rsidR="00C7215B" w:rsidRDefault="00C7215B" w:rsidP="00850015">
            <w:pPr>
              <w:rPr>
                <w:rFonts w:ascii="Calibri" w:eastAsia="Times New Roman" w:hAnsi="Calibri" w:cs="Calibri"/>
                <w:iCs/>
                <w:color w:val="000000"/>
                <w:lang w:eastAsia="es-CL"/>
              </w:rPr>
            </w:pPr>
            <w:r>
              <w:rPr>
                <w:rFonts w:ascii="Calibri" w:eastAsia="Times New Roman" w:hAnsi="Calibri" w:cs="Calibri"/>
                <w:iCs/>
                <w:color w:val="000000"/>
                <w:lang w:eastAsia="es-CL"/>
              </w:rPr>
              <w:t>Número de mapuche que viven en zonas urbanas de la zona/localidad.</w:t>
            </w:r>
          </w:p>
        </w:tc>
        <w:tc>
          <w:tcPr>
            <w:tcW w:w="746" w:type="pct"/>
            <w:noWrap/>
            <w:hideMark/>
          </w:tcPr>
          <w:p w14:paraId="28B281E1"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5470DC61" w14:textId="77777777" w:rsidTr="000D3978">
        <w:trPr>
          <w:trHeight w:val="315"/>
          <w:jc w:val="center"/>
        </w:trPr>
        <w:tc>
          <w:tcPr>
            <w:tcW w:w="807" w:type="pct"/>
            <w:vMerge/>
            <w:hideMark/>
          </w:tcPr>
          <w:p w14:paraId="5C5D6A76" w14:textId="77777777" w:rsidR="00C7215B" w:rsidRDefault="00C7215B" w:rsidP="00850015">
            <w:pPr>
              <w:rPr>
                <w:rFonts w:ascii="Calibri" w:eastAsia="Times New Roman" w:hAnsi="Calibri" w:cs="Calibri"/>
                <w:color w:val="000000"/>
                <w:lang w:eastAsia="es-CL"/>
              </w:rPr>
            </w:pPr>
          </w:p>
        </w:tc>
        <w:tc>
          <w:tcPr>
            <w:tcW w:w="593" w:type="pct"/>
            <w:noWrap/>
            <w:hideMark/>
          </w:tcPr>
          <w:p w14:paraId="06CA0BE9" w14:textId="77777777" w:rsidR="00C7215B" w:rsidRDefault="00C7215B" w:rsidP="00850015">
            <w:pPr>
              <w:rPr>
                <w:rFonts w:ascii="Calibri" w:eastAsia="Times New Roman" w:hAnsi="Calibri" w:cs="Calibri"/>
                <w:i/>
                <w:color w:val="000000"/>
                <w:lang w:eastAsia="es-CL"/>
              </w:rPr>
            </w:pPr>
            <w:r>
              <w:rPr>
                <w:rFonts w:ascii="Calibri" w:eastAsia="Times New Roman" w:hAnsi="Calibri" w:cs="Calibri"/>
                <w:i/>
                <w:color w:val="000000"/>
                <w:lang w:eastAsia="es-CL"/>
              </w:rPr>
              <w:t>MAP_R</w:t>
            </w:r>
          </w:p>
        </w:tc>
        <w:tc>
          <w:tcPr>
            <w:tcW w:w="2854" w:type="pct"/>
            <w:noWrap/>
            <w:hideMark/>
          </w:tcPr>
          <w:p w14:paraId="1037915C" w14:textId="77777777" w:rsidR="00C7215B" w:rsidRDefault="00C7215B" w:rsidP="00850015">
            <w:pPr>
              <w:rPr>
                <w:rFonts w:ascii="Calibri" w:eastAsia="Times New Roman" w:hAnsi="Calibri" w:cs="Calibri"/>
                <w:iCs/>
                <w:color w:val="000000"/>
                <w:lang w:eastAsia="es-CL"/>
              </w:rPr>
            </w:pPr>
            <w:r>
              <w:rPr>
                <w:rFonts w:ascii="Calibri" w:eastAsia="Times New Roman" w:hAnsi="Calibri" w:cs="Calibri"/>
                <w:iCs/>
                <w:color w:val="000000"/>
                <w:lang w:eastAsia="es-CL"/>
              </w:rPr>
              <w:t>Número de mapuche que viven en zonas rurales de la zona/localidad.</w:t>
            </w:r>
          </w:p>
        </w:tc>
        <w:tc>
          <w:tcPr>
            <w:tcW w:w="746" w:type="pct"/>
            <w:noWrap/>
            <w:hideMark/>
          </w:tcPr>
          <w:p w14:paraId="3ED0343D"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55DF9505" w14:textId="77777777" w:rsidTr="000D3978">
        <w:trPr>
          <w:trHeight w:val="315"/>
          <w:jc w:val="center"/>
        </w:trPr>
        <w:tc>
          <w:tcPr>
            <w:tcW w:w="807" w:type="pct"/>
            <w:vMerge/>
            <w:hideMark/>
          </w:tcPr>
          <w:p w14:paraId="08C35560" w14:textId="77777777" w:rsidR="00C7215B" w:rsidRDefault="00C7215B" w:rsidP="00850015">
            <w:pPr>
              <w:rPr>
                <w:rFonts w:ascii="Calibri" w:eastAsia="Times New Roman" w:hAnsi="Calibri" w:cs="Calibri"/>
                <w:color w:val="000000"/>
                <w:lang w:eastAsia="es-CL"/>
              </w:rPr>
            </w:pPr>
          </w:p>
        </w:tc>
        <w:tc>
          <w:tcPr>
            <w:tcW w:w="593" w:type="pct"/>
            <w:noWrap/>
            <w:hideMark/>
          </w:tcPr>
          <w:p w14:paraId="48AEF913" w14:textId="77777777" w:rsidR="00C7215B" w:rsidRDefault="00C7215B" w:rsidP="00850015">
            <w:pPr>
              <w:rPr>
                <w:rFonts w:ascii="Calibri" w:eastAsia="Times New Roman" w:hAnsi="Calibri" w:cs="Calibri"/>
                <w:i/>
                <w:color w:val="000000"/>
                <w:lang w:eastAsia="es-CL"/>
              </w:rPr>
            </w:pPr>
            <w:r>
              <w:rPr>
                <w:rFonts w:ascii="Calibri" w:eastAsia="Times New Roman" w:hAnsi="Calibri" w:cs="Calibri"/>
                <w:i/>
                <w:color w:val="000000"/>
                <w:lang w:eastAsia="es-CL"/>
              </w:rPr>
              <w:t>MAP_RH</w:t>
            </w:r>
          </w:p>
        </w:tc>
        <w:tc>
          <w:tcPr>
            <w:tcW w:w="2854" w:type="pct"/>
            <w:noWrap/>
            <w:hideMark/>
          </w:tcPr>
          <w:p w14:paraId="7B962664" w14:textId="77777777" w:rsidR="00C7215B" w:rsidRDefault="00C7215B" w:rsidP="00850015">
            <w:pPr>
              <w:rPr>
                <w:rFonts w:ascii="Calibri" w:eastAsia="Times New Roman" w:hAnsi="Calibri" w:cs="Calibri"/>
                <w:iCs/>
                <w:color w:val="000000"/>
                <w:lang w:eastAsia="es-CL"/>
              </w:rPr>
            </w:pPr>
            <w:r>
              <w:rPr>
                <w:rFonts w:ascii="Calibri" w:eastAsia="Times New Roman" w:hAnsi="Calibri" w:cs="Calibri"/>
                <w:iCs/>
                <w:color w:val="000000"/>
                <w:lang w:eastAsia="es-CL"/>
              </w:rPr>
              <w:t>Número de hombres mapuche que viven en zonas rurales de la zona/localidad.</w:t>
            </w:r>
          </w:p>
        </w:tc>
        <w:tc>
          <w:tcPr>
            <w:tcW w:w="746" w:type="pct"/>
            <w:noWrap/>
            <w:hideMark/>
          </w:tcPr>
          <w:p w14:paraId="4A4BB806"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47B15344" w14:textId="77777777" w:rsidTr="000D3978">
        <w:trPr>
          <w:trHeight w:val="315"/>
          <w:jc w:val="center"/>
        </w:trPr>
        <w:tc>
          <w:tcPr>
            <w:tcW w:w="807" w:type="pct"/>
            <w:vMerge/>
            <w:hideMark/>
          </w:tcPr>
          <w:p w14:paraId="7D64CEA8" w14:textId="77777777" w:rsidR="00C7215B" w:rsidRDefault="00C7215B" w:rsidP="00850015">
            <w:pPr>
              <w:rPr>
                <w:rFonts w:ascii="Calibri" w:eastAsia="Times New Roman" w:hAnsi="Calibri" w:cs="Calibri"/>
                <w:color w:val="000000"/>
                <w:lang w:eastAsia="es-CL"/>
              </w:rPr>
            </w:pPr>
          </w:p>
        </w:tc>
        <w:tc>
          <w:tcPr>
            <w:tcW w:w="593" w:type="pct"/>
            <w:noWrap/>
            <w:hideMark/>
          </w:tcPr>
          <w:p w14:paraId="1F590E2D" w14:textId="77777777" w:rsidR="00C7215B" w:rsidRDefault="00C7215B" w:rsidP="00850015">
            <w:pPr>
              <w:rPr>
                <w:rFonts w:ascii="Calibri" w:eastAsia="Times New Roman" w:hAnsi="Calibri" w:cs="Calibri"/>
                <w:i/>
                <w:color w:val="000000"/>
                <w:lang w:eastAsia="es-CL"/>
              </w:rPr>
            </w:pPr>
            <w:r>
              <w:rPr>
                <w:rFonts w:ascii="Calibri" w:eastAsia="Times New Roman" w:hAnsi="Calibri" w:cs="Calibri"/>
                <w:i/>
                <w:color w:val="000000"/>
                <w:lang w:eastAsia="es-CL"/>
              </w:rPr>
              <w:t>MAP_RM</w:t>
            </w:r>
          </w:p>
        </w:tc>
        <w:tc>
          <w:tcPr>
            <w:tcW w:w="2854" w:type="pct"/>
            <w:noWrap/>
            <w:hideMark/>
          </w:tcPr>
          <w:p w14:paraId="368193AA" w14:textId="77777777" w:rsidR="00C7215B" w:rsidRDefault="00C7215B" w:rsidP="00850015">
            <w:pPr>
              <w:rPr>
                <w:rFonts w:ascii="Calibri" w:eastAsia="Times New Roman" w:hAnsi="Calibri" w:cs="Calibri"/>
                <w:iCs/>
                <w:color w:val="000000"/>
                <w:lang w:eastAsia="es-CL"/>
              </w:rPr>
            </w:pPr>
            <w:r>
              <w:rPr>
                <w:rFonts w:ascii="Calibri" w:eastAsia="Times New Roman" w:hAnsi="Calibri" w:cs="Calibri"/>
                <w:iCs/>
                <w:color w:val="000000"/>
                <w:lang w:eastAsia="es-CL"/>
              </w:rPr>
              <w:t>Número de mujeres mapuche que viven en zonas rurales de la zona/localidad.</w:t>
            </w:r>
          </w:p>
        </w:tc>
        <w:tc>
          <w:tcPr>
            <w:tcW w:w="746" w:type="pct"/>
            <w:noWrap/>
            <w:hideMark/>
          </w:tcPr>
          <w:p w14:paraId="240AA6E5"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41ED9DF4" w14:textId="77777777" w:rsidTr="000D3978">
        <w:trPr>
          <w:trHeight w:val="315"/>
          <w:jc w:val="center"/>
        </w:trPr>
        <w:tc>
          <w:tcPr>
            <w:tcW w:w="807" w:type="pct"/>
            <w:vMerge/>
            <w:hideMark/>
          </w:tcPr>
          <w:p w14:paraId="78D43AC1" w14:textId="77777777" w:rsidR="00C7215B" w:rsidRDefault="00C7215B" w:rsidP="00850015">
            <w:pPr>
              <w:rPr>
                <w:rFonts w:ascii="Calibri" w:eastAsia="Times New Roman" w:hAnsi="Calibri" w:cs="Calibri"/>
                <w:color w:val="000000"/>
                <w:lang w:eastAsia="es-CL"/>
              </w:rPr>
            </w:pPr>
          </w:p>
        </w:tc>
        <w:tc>
          <w:tcPr>
            <w:tcW w:w="593" w:type="pct"/>
            <w:noWrap/>
            <w:hideMark/>
          </w:tcPr>
          <w:p w14:paraId="00DF0344" w14:textId="77777777" w:rsidR="00C7215B" w:rsidRDefault="00C7215B" w:rsidP="00850015">
            <w:pPr>
              <w:rPr>
                <w:rFonts w:ascii="Calibri" w:eastAsia="Times New Roman" w:hAnsi="Calibri" w:cs="Calibri"/>
                <w:i/>
                <w:color w:val="000000"/>
                <w:lang w:eastAsia="es-CL"/>
              </w:rPr>
            </w:pPr>
            <w:r>
              <w:rPr>
                <w:rFonts w:ascii="Calibri" w:eastAsia="Times New Roman" w:hAnsi="Calibri" w:cs="Calibri"/>
                <w:i/>
                <w:color w:val="000000"/>
                <w:lang w:eastAsia="es-CL"/>
              </w:rPr>
              <w:t>MAP_UH</w:t>
            </w:r>
          </w:p>
        </w:tc>
        <w:tc>
          <w:tcPr>
            <w:tcW w:w="2854" w:type="pct"/>
            <w:noWrap/>
            <w:hideMark/>
          </w:tcPr>
          <w:p w14:paraId="068CF2A4" w14:textId="77777777" w:rsidR="00C7215B" w:rsidRDefault="00C7215B" w:rsidP="00850015">
            <w:pPr>
              <w:rPr>
                <w:rFonts w:ascii="Calibri" w:eastAsia="Times New Roman" w:hAnsi="Calibri" w:cs="Calibri"/>
                <w:iCs/>
                <w:color w:val="000000"/>
                <w:lang w:eastAsia="es-CL"/>
              </w:rPr>
            </w:pPr>
            <w:r>
              <w:rPr>
                <w:rFonts w:ascii="Calibri" w:eastAsia="Times New Roman" w:hAnsi="Calibri" w:cs="Calibri"/>
                <w:iCs/>
                <w:color w:val="000000"/>
                <w:lang w:eastAsia="es-CL"/>
              </w:rPr>
              <w:t>Número de hombres mapuche que viven en zonas urbanas de la zona/localidad.</w:t>
            </w:r>
          </w:p>
        </w:tc>
        <w:tc>
          <w:tcPr>
            <w:tcW w:w="746" w:type="pct"/>
            <w:noWrap/>
            <w:hideMark/>
          </w:tcPr>
          <w:p w14:paraId="68453420"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r w:rsidR="00C7215B" w14:paraId="73E5F634" w14:textId="77777777" w:rsidTr="000D3978">
        <w:trPr>
          <w:trHeight w:val="315"/>
          <w:jc w:val="center"/>
        </w:trPr>
        <w:tc>
          <w:tcPr>
            <w:tcW w:w="807" w:type="pct"/>
            <w:vMerge/>
            <w:hideMark/>
          </w:tcPr>
          <w:p w14:paraId="53D16A90" w14:textId="77777777" w:rsidR="00C7215B" w:rsidRDefault="00C7215B" w:rsidP="00850015">
            <w:pPr>
              <w:rPr>
                <w:rFonts w:ascii="Calibri" w:eastAsia="Times New Roman" w:hAnsi="Calibri" w:cs="Calibri"/>
                <w:color w:val="000000"/>
                <w:lang w:eastAsia="es-CL"/>
              </w:rPr>
            </w:pPr>
          </w:p>
        </w:tc>
        <w:tc>
          <w:tcPr>
            <w:tcW w:w="593" w:type="pct"/>
            <w:noWrap/>
            <w:hideMark/>
          </w:tcPr>
          <w:p w14:paraId="23F1F6BF" w14:textId="77777777" w:rsidR="00C7215B" w:rsidRDefault="00C7215B" w:rsidP="00850015">
            <w:pPr>
              <w:rPr>
                <w:rFonts w:ascii="Calibri" w:eastAsia="Times New Roman" w:hAnsi="Calibri" w:cs="Calibri"/>
                <w:i/>
                <w:color w:val="000000"/>
                <w:lang w:eastAsia="es-CL"/>
              </w:rPr>
            </w:pPr>
            <w:r>
              <w:rPr>
                <w:rFonts w:ascii="Calibri" w:eastAsia="Times New Roman" w:hAnsi="Calibri" w:cs="Calibri"/>
                <w:i/>
                <w:color w:val="000000"/>
                <w:lang w:eastAsia="es-CL"/>
              </w:rPr>
              <w:t>MAP_UM</w:t>
            </w:r>
          </w:p>
        </w:tc>
        <w:tc>
          <w:tcPr>
            <w:tcW w:w="2854" w:type="pct"/>
            <w:noWrap/>
            <w:hideMark/>
          </w:tcPr>
          <w:p w14:paraId="1493CE76" w14:textId="77777777" w:rsidR="00C7215B" w:rsidRDefault="00C7215B" w:rsidP="00850015">
            <w:pPr>
              <w:rPr>
                <w:rFonts w:ascii="Calibri" w:eastAsia="Times New Roman" w:hAnsi="Calibri" w:cs="Calibri"/>
                <w:iCs/>
                <w:color w:val="000000"/>
                <w:lang w:eastAsia="es-CL"/>
              </w:rPr>
            </w:pPr>
            <w:r>
              <w:rPr>
                <w:rFonts w:ascii="Calibri" w:eastAsia="Times New Roman" w:hAnsi="Calibri" w:cs="Calibri"/>
                <w:iCs/>
                <w:color w:val="000000"/>
                <w:lang w:eastAsia="es-CL"/>
              </w:rPr>
              <w:t>Número de mujeres mapuche que viven en zonas urbanas de la zona/localidad.</w:t>
            </w:r>
          </w:p>
        </w:tc>
        <w:tc>
          <w:tcPr>
            <w:tcW w:w="746" w:type="pct"/>
            <w:noWrap/>
            <w:hideMark/>
          </w:tcPr>
          <w:p w14:paraId="05644CE1"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w:t>
            </w:r>
          </w:p>
        </w:tc>
      </w:tr>
    </w:tbl>
    <w:p w14:paraId="0EEF76B0" w14:textId="13A8ECC5" w:rsidR="004E5173" w:rsidRDefault="004E5173" w:rsidP="004E5173">
      <w:pPr>
        <w:pStyle w:val="ListParagraph"/>
        <w:jc w:val="both"/>
        <w:rPr>
          <w:b/>
          <w:bCs/>
          <w:sz w:val="24"/>
          <w:szCs w:val="24"/>
        </w:rPr>
      </w:pPr>
    </w:p>
    <w:p w14:paraId="52900932" w14:textId="77777777" w:rsidR="004E5173" w:rsidRDefault="004E5173" w:rsidP="004E5173">
      <w:pPr>
        <w:pStyle w:val="ListParagraph"/>
        <w:jc w:val="both"/>
        <w:rPr>
          <w:b/>
          <w:bCs/>
          <w:sz w:val="24"/>
          <w:szCs w:val="24"/>
        </w:rPr>
      </w:pPr>
    </w:p>
    <w:p w14:paraId="68FB1984" w14:textId="5FD1CE98" w:rsidR="00C7215B" w:rsidRDefault="00C7215B" w:rsidP="00FB3B69">
      <w:pPr>
        <w:pStyle w:val="ListParagraph"/>
        <w:numPr>
          <w:ilvl w:val="1"/>
          <w:numId w:val="2"/>
        </w:numPr>
        <w:jc w:val="both"/>
        <w:rPr>
          <w:b/>
          <w:bCs/>
          <w:sz w:val="24"/>
          <w:szCs w:val="24"/>
        </w:rPr>
      </w:pPr>
      <w:r>
        <w:rPr>
          <w:b/>
          <w:bCs/>
          <w:sz w:val="24"/>
          <w:szCs w:val="24"/>
        </w:rPr>
        <w:t>Índices de diversidad étnica</w:t>
      </w:r>
    </w:p>
    <w:p w14:paraId="040EC4BC" w14:textId="4F388D18" w:rsidR="00C7215B" w:rsidRDefault="00C7215B" w:rsidP="00C7215B">
      <w:pPr>
        <w:ind w:left="360"/>
        <w:jc w:val="both"/>
        <w:rPr>
          <w:bCs/>
          <w:szCs w:val="24"/>
        </w:rPr>
      </w:pPr>
      <w:r>
        <w:rPr>
          <w:bCs/>
          <w:szCs w:val="24"/>
        </w:rPr>
        <w:t xml:space="preserve">Se construyeron cuatro índices de diversidad étnica. El </w:t>
      </w:r>
      <w:r w:rsidR="004E5173">
        <w:rPr>
          <w:bCs/>
          <w:szCs w:val="24"/>
        </w:rPr>
        <w:t xml:space="preserve">índice de </w:t>
      </w:r>
      <w:proofErr w:type="spellStart"/>
      <w:r w:rsidR="004E5173">
        <w:rPr>
          <w:bCs/>
          <w:szCs w:val="24"/>
        </w:rPr>
        <w:t>fraccionalización</w:t>
      </w:r>
      <w:proofErr w:type="spellEnd"/>
      <w:r w:rsidR="004E5173">
        <w:rPr>
          <w:bCs/>
          <w:szCs w:val="24"/>
        </w:rPr>
        <w:t xml:space="preserve"> </w:t>
      </w:r>
      <w:r>
        <w:rPr>
          <w:bCs/>
          <w:szCs w:val="24"/>
        </w:rPr>
        <w:t xml:space="preserve">y </w:t>
      </w:r>
      <w:r w:rsidR="004E5173">
        <w:rPr>
          <w:bCs/>
          <w:szCs w:val="24"/>
        </w:rPr>
        <w:t>de</w:t>
      </w:r>
      <w:r>
        <w:rPr>
          <w:bCs/>
          <w:szCs w:val="24"/>
        </w:rPr>
        <w:t xml:space="preserve"> polarización se construyeron para el nivel comuna. Según la literatura, ambas están relacionadas positivamente con la incidencia de conflicto (</w:t>
      </w:r>
      <w:proofErr w:type="spellStart"/>
      <w:r>
        <w:rPr>
          <w:bCs/>
          <w:szCs w:val="24"/>
        </w:rPr>
        <w:t>Collier</w:t>
      </w:r>
      <w:proofErr w:type="spellEnd"/>
      <w:r>
        <w:rPr>
          <w:bCs/>
          <w:szCs w:val="24"/>
        </w:rPr>
        <w:t xml:space="preserve"> y </w:t>
      </w:r>
      <w:proofErr w:type="spellStart"/>
      <w:r>
        <w:rPr>
          <w:bCs/>
          <w:szCs w:val="24"/>
        </w:rPr>
        <w:t>Hoeffler</w:t>
      </w:r>
      <w:proofErr w:type="spellEnd"/>
      <w:r>
        <w:rPr>
          <w:bCs/>
          <w:szCs w:val="24"/>
        </w:rPr>
        <w:t xml:space="preserve">, 2004; Esteban et al., 2012; </w:t>
      </w:r>
      <w:proofErr w:type="spellStart"/>
      <w:r>
        <w:rPr>
          <w:bCs/>
          <w:szCs w:val="24"/>
        </w:rPr>
        <w:t>Fearon</w:t>
      </w:r>
      <w:proofErr w:type="spellEnd"/>
      <w:r>
        <w:rPr>
          <w:bCs/>
          <w:szCs w:val="24"/>
        </w:rPr>
        <w:t xml:space="preserve">, 2003; Montalvo y </w:t>
      </w:r>
      <w:proofErr w:type="spellStart"/>
      <w:r>
        <w:rPr>
          <w:bCs/>
          <w:szCs w:val="24"/>
        </w:rPr>
        <w:t>Reynal</w:t>
      </w:r>
      <w:proofErr w:type="spellEnd"/>
      <w:r>
        <w:rPr>
          <w:bCs/>
          <w:szCs w:val="24"/>
        </w:rPr>
        <w:t>-Querol, 2005). Los índices de disimilitud y de aislamiento son medidas de segregación</w:t>
      </w:r>
      <w:r w:rsidR="004E5173">
        <w:rPr>
          <w:bCs/>
          <w:szCs w:val="24"/>
        </w:rPr>
        <w:t xml:space="preserve">, la cual también tiene </w:t>
      </w:r>
      <w:r>
        <w:rPr>
          <w:bCs/>
          <w:szCs w:val="24"/>
        </w:rPr>
        <w:t xml:space="preserve">efectos positivos sobre el conflicto </w:t>
      </w:r>
      <w:r w:rsidR="004E5173">
        <w:rPr>
          <w:bCs/>
          <w:szCs w:val="24"/>
        </w:rPr>
        <w:t xml:space="preserve">étnico </w:t>
      </w:r>
      <w:r>
        <w:rPr>
          <w:bCs/>
          <w:szCs w:val="24"/>
        </w:rPr>
        <w:t>(</w:t>
      </w:r>
      <w:proofErr w:type="spellStart"/>
      <w:r>
        <w:rPr>
          <w:bCs/>
          <w:szCs w:val="24"/>
        </w:rPr>
        <w:t>Toft</w:t>
      </w:r>
      <w:proofErr w:type="spellEnd"/>
      <w:r>
        <w:rPr>
          <w:bCs/>
          <w:szCs w:val="24"/>
        </w:rPr>
        <w:t xml:space="preserve">, 2003; </w:t>
      </w:r>
      <w:proofErr w:type="spellStart"/>
      <w:r>
        <w:rPr>
          <w:bCs/>
          <w:szCs w:val="24"/>
        </w:rPr>
        <w:t>Weidmann</w:t>
      </w:r>
      <w:proofErr w:type="spellEnd"/>
      <w:r>
        <w:rPr>
          <w:bCs/>
          <w:szCs w:val="24"/>
        </w:rPr>
        <w:t xml:space="preserve">, 2009; Corvalan and Vargas 2015). </w:t>
      </w:r>
    </w:p>
    <w:p w14:paraId="459E035D" w14:textId="77777777" w:rsidR="00C7215B" w:rsidRDefault="00C7215B" w:rsidP="00C7215B">
      <w:pPr>
        <w:ind w:left="360"/>
        <w:jc w:val="both"/>
        <w:rPr>
          <w:bCs/>
          <w:szCs w:val="24"/>
        </w:rPr>
      </w:pPr>
      <w:r>
        <w:rPr>
          <w:b/>
          <w:bCs/>
          <w:szCs w:val="24"/>
        </w:rPr>
        <w:t xml:space="preserve">Fraccionalización: </w:t>
      </w:r>
      <w:r>
        <w:rPr>
          <w:bCs/>
          <w:szCs w:val="24"/>
        </w:rPr>
        <w:t xml:space="preserve">índice que mide la probabilidad de que dos personas obtenidas al azar pertenezcan a grupos diferentes. Se obtuvo con la siguiente fórmula, en que los dos grupos son población mapuche y población no mapuche. Se considera que </w:t>
      </w:r>
      <m:oMath>
        <m:r>
          <w:rPr>
            <w:rFonts w:ascii="Cambria Math" w:hAnsi="Cambria Math"/>
            <w:szCs w:val="24"/>
          </w:rPr>
          <m:t>I</m:t>
        </m:r>
      </m:oMath>
      <w:r>
        <w:rPr>
          <w:rFonts w:eastAsiaTheme="minorEastAsia"/>
          <w:bCs/>
          <w:szCs w:val="24"/>
        </w:rPr>
        <w:t xml:space="preserve"> es la población total que reúne ambos grupos y</w:t>
      </w:r>
      <w:r>
        <w:rPr>
          <w:bCs/>
          <w:szCs w:val="24"/>
        </w:rPr>
        <w:t xml:space="preserve"> </w:t>
      </w:r>
      <m:oMath>
        <m:sSub>
          <m:sSubPr>
            <m:ctrlPr>
              <w:rPr>
                <w:rFonts w:ascii="Cambria Math" w:hAnsi="Cambria Math"/>
                <w:bCs/>
                <w:i/>
                <w:szCs w:val="24"/>
                <w:lang w:val="es-ES_tradnl" w:eastAsia="es-ES"/>
              </w:rPr>
            </m:ctrlPr>
          </m:sSubPr>
          <m:e>
            <m:r>
              <w:rPr>
                <w:rFonts w:ascii="Cambria Math" w:hAnsi="Cambria Math"/>
                <w:szCs w:val="24"/>
              </w:rPr>
              <m:t>n</m:t>
            </m:r>
          </m:e>
          <m:sub>
            <m:r>
              <w:rPr>
                <w:rFonts w:ascii="Cambria Math" w:hAnsi="Cambria Math"/>
                <w:szCs w:val="24"/>
              </w:rPr>
              <m:t>i</m:t>
            </m:r>
          </m:sub>
        </m:sSub>
      </m:oMath>
      <w:r>
        <w:rPr>
          <w:rFonts w:eastAsiaTheme="minorEastAsia"/>
          <w:bCs/>
          <w:szCs w:val="24"/>
        </w:rPr>
        <w:t xml:space="preserve"> corresponde a la proporción del grupo</w:t>
      </w:r>
      <m:oMath>
        <m:r>
          <w:rPr>
            <w:rFonts w:ascii="Cambria Math" w:hAnsi="Cambria Math"/>
            <w:szCs w:val="24"/>
          </w:rPr>
          <m:t xml:space="preserve"> i</m:t>
        </m:r>
      </m:oMath>
      <w:r>
        <w:rPr>
          <w:rFonts w:eastAsiaTheme="minorEastAsia"/>
          <w:bCs/>
          <w:szCs w:val="24"/>
        </w:rPr>
        <w:t xml:space="preserve">, ambos a un mismo nivel geográfico. </w:t>
      </w:r>
    </w:p>
    <w:p w14:paraId="59F3E0EC" w14:textId="77777777" w:rsidR="00C7215B" w:rsidRDefault="00C7215B" w:rsidP="00C7215B">
      <w:pPr>
        <w:ind w:left="360"/>
        <w:jc w:val="both"/>
        <w:rPr>
          <w:bCs/>
          <w:szCs w:val="24"/>
        </w:rPr>
      </w:pPr>
      <m:oMathPara>
        <m:oMath>
          <m:r>
            <w:rPr>
              <w:rFonts w:ascii="Cambria Math" w:hAnsi="Cambria Math"/>
              <w:szCs w:val="24"/>
            </w:rPr>
            <m:t>F=</m:t>
          </m:r>
          <m:nary>
            <m:naryPr>
              <m:chr m:val="∑"/>
              <m:limLoc m:val="undOvr"/>
              <m:supHide m:val="1"/>
              <m:ctrlPr>
                <w:rPr>
                  <w:rFonts w:ascii="Cambria Math" w:hAnsi="Cambria Math"/>
                  <w:bCs/>
                  <w:i/>
                  <w:szCs w:val="24"/>
                  <w:lang w:val="es-ES_tradnl" w:eastAsia="es-ES"/>
                </w:rPr>
              </m:ctrlPr>
            </m:naryPr>
            <m:sub>
              <m:r>
                <w:rPr>
                  <w:rFonts w:ascii="Cambria Math" w:hAnsi="Cambria Math"/>
                  <w:szCs w:val="24"/>
                </w:rPr>
                <m:t>i∈I</m:t>
              </m:r>
            </m:sub>
            <m:sup/>
            <m:e>
              <m:sSub>
                <m:sSubPr>
                  <m:ctrlPr>
                    <w:rPr>
                      <w:rFonts w:ascii="Cambria Math" w:hAnsi="Cambria Math"/>
                      <w:bCs/>
                      <w:i/>
                      <w:szCs w:val="24"/>
                      <w:lang w:val="es-ES_tradnl" w:eastAsia="es-ES"/>
                    </w:rPr>
                  </m:ctrlPr>
                </m:sSubPr>
                <m:e>
                  <m:r>
                    <w:rPr>
                      <w:rFonts w:ascii="Cambria Math" w:hAnsi="Cambria Math"/>
                      <w:szCs w:val="24"/>
                    </w:rPr>
                    <m:t>n</m:t>
                  </m:r>
                </m:e>
                <m:sub>
                  <m:r>
                    <w:rPr>
                      <w:rFonts w:ascii="Cambria Math" w:hAnsi="Cambria Math"/>
                      <w:szCs w:val="24"/>
                    </w:rPr>
                    <m:t>i</m:t>
                  </m:r>
                </m:sub>
              </m:sSub>
              <m:r>
                <w:rPr>
                  <w:rFonts w:ascii="Cambria Math" w:hAnsi="Cambria Math"/>
                  <w:szCs w:val="24"/>
                </w:rPr>
                <m:t>(1-</m:t>
              </m:r>
              <m:sSub>
                <m:sSubPr>
                  <m:ctrlPr>
                    <w:rPr>
                      <w:rFonts w:ascii="Cambria Math" w:hAnsi="Cambria Math"/>
                      <w:bCs/>
                      <w:i/>
                      <w:szCs w:val="24"/>
                      <w:lang w:val="es-ES_tradnl" w:eastAsia="es-ES"/>
                    </w:rPr>
                  </m:ctrlPr>
                </m:sSubPr>
                <m:e>
                  <m:r>
                    <w:rPr>
                      <w:rFonts w:ascii="Cambria Math" w:hAnsi="Cambria Math"/>
                      <w:szCs w:val="24"/>
                    </w:rPr>
                    <m:t>n</m:t>
                  </m:r>
                </m:e>
                <m:sub>
                  <m:r>
                    <w:rPr>
                      <w:rFonts w:ascii="Cambria Math" w:hAnsi="Cambria Math"/>
                      <w:szCs w:val="24"/>
                    </w:rPr>
                    <m:t>i</m:t>
                  </m:r>
                </m:sub>
              </m:sSub>
              <m:r>
                <w:rPr>
                  <w:rFonts w:ascii="Cambria Math" w:hAnsi="Cambria Math"/>
                  <w:szCs w:val="24"/>
                </w:rPr>
                <m:t>)</m:t>
              </m:r>
            </m:e>
          </m:nary>
        </m:oMath>
      </m:oMathPara>
    </w:p>
    <w:p w14:paraId="7C08AB47" w14:textId="77777777" w:rsidR="00C7215B" w:rsidRDefault="00C7215B" w:rsidP="00C7215B">
      <w:pPr>
        <w:ind w:left="360"/>
        <w:jc w:val="both"/>
        <w:rPr>
          <w:bCs/>
          <w:szCs w:val="24"/>
        </w:rPr>
      </w:pPr>
      <w:r>
        <w:rPr>
          <w:b/>
          <w:bCs/>
          <w:szCs w:val="24"/>
        </w:rPr>
        <w:lastRenderedPageBreak/>
        <w:t xml:space="preserve">Polarización: </w:t>
      </w:r>
      <w:r>
        <w:rPr>
          <w:bCs/>
          <w:szCs w:val="24"/>
        </w:rPr>
        <w:t xml:space="preserve">índice que mide el tamaño relativo y la similitud en tamaño de dos grandes grupos en la sociedad. Será mayor cuando más parejos sean.  En la fórmula siguiente que </w:t>
      </w:r>
      <m:oMath>
        <m:r>
          <w:rPr>
            <w:rFonts w:ascii="Cambria Math" w:hAnsi="Cambria Math"/>
            <w:szCs w:val="24"/>
          </w:rPr>
          <m:t>I</m:t>
        </m:r>
      </m:oMath>
      <w:r>
        <w:rPr>
          <w:rFonts w:eastAsiaTheme="minorEastAsia"/>
          <w:bCs/>
          <w:szCs w:val="24"/>
        </w:rPr>
        <w:t xml:space="preserve"> es la población total que reúne ambos grupos y</w:t>
      </w:r>
      <w:r>
        <w:rPr>
          <w:bCs/>
          <w:szCs w:val="24"/>
        </w:rPr>
        <w:t xml:space="preserve"> </w:t>
      </w:r>
      <m:oMath>
        <m:sSub>
          <m:sSubPr>
            <m:ctrlPr>
              <w:rPr>
                <w:rFonts w:ascii="Cambria Math" w:hAnsi="Cambria Math"/>
                <w:bCs/>
                <w:i/>
                <w:szCs w:val="24"/>
                <w:lang w:val="es-ES_tradnl" w:eastAsia="es-ES"/>
              </w:rPr>
            </m:ctrlPr>
          </m:sSubPr>
          <m:e>
            <m:r>
              <w:rPr>
                <w:rFonts w:ascii="Cambria Math" w:hAnsi="Cambria Math"/>
                <w:szCs w:val="24"/>
              </w:rPr>
              <m:t>n</m:t>
            </m:r>
          </m:e>
          <m:sub>
            <m:r>
              <w:rPr>
                <w:rFonts w:ascii="Cambria Math" w:hAnsi="Cambria Math"/>
                <w:szCs w:val="24"/>
              </w:rPr>
              <m:t>i</m:t>
            </m:r>
          </m:sub>
        </m:sSub>
      </m:oMath>
      <w:r>
        <w:rPr>
          <w:rFonts w:eastAsiaTheme="minorEastAsia"/>
          <w:bCs/>
          <w:szCs w:val="24"/>
        </w:rPr>
        <w:t xml:space="preserve"> corresponde a la proporción del grupo</w:t>
      </w:r>
      <m:oMath>
        <m:r>
          <w:rPr>
            <w:rFonts w:ascii="Cambria Math" w:hAnsi="Cambria Math"/>
            <w:szCs w:val="24"/>
          </w:rPr>
          <m:t xml:space="preserve"> i</m:t>
        </m:r>
      </m:oMath>
      <w:r>
        <w:rPr>
          <w:rFonts w:eastAsiaTheme="minorEastAsia"/>
          <w:bCs/>
          <w:szCs w:val="24"/>
        </w:rPr>
        <w:t xml:space="preserve">, que en este caso fue calculado como el grupo mapuche. </w:t>
      </w:r>
    </w:p>
    <w:p w14:paraId="739FB20F" w14:textId="77777777" w:rsidR="00C7215B" w:rsidRDefault="00C7215B" w:rsidP="00C7215B">
      <w:pPr>
        <w:ind w:left="360"/>
        <w:jc w:val="both"/>
        <w:rPr>
          <w:bCs/>
          <w:szCs w:val="24"/>
        </w:rPr>
      </w:pPr>
      <m:oMathPara>
        <m:oMath>
          <m:r>
            <w:rPr>
              <w:rFonts w:ascii="Cambria Math" w:hAnsi="Cambria Math"/>
              <w:szCs w:val="24"/>
            </w:rPr>
            <m:t>P=4</m:t>
          </m:r>
          <m:nary>
            <m:naryPr>
              <m:chr m:val="∑"/>
              <m:limLoc m:val="undOvr"/>
              <m:supHide m:val="1"/>
              <m:ctrlPr>
                <w:rPr>
                  <w:rFonts w:ascii="Cambria Math" w:hAnsi="Cambria Math"/>
                  <w:bCs/>
                  <w:i/>
                  <w:szCs w:val="24"/>
                  <w:lang w:val="es-ES_tradnl" w:eastAsia="es-ES"/>
                </w:rPr>
              </m:ctrlPr>
            </m:naryPr>
            <m:sub>
              <m:r>
                <w:rPr>
                  <w:rFonts w:ascii="Cambria Math" w:hAnsi="Cambria Math"/>
                  <w:szCs w:val="24"/>
                </w:rPr>
                <m:t>i∈I</m:t>
              </m:r>
            </m:sub>
            <m:sup/>
            <m:e>
              <m:sSubSup>
                <m:sSubSupPr>
                  <m:ctrlPr>
                    <w:rPr>
                      <w:rFonts w:ascii="Cambria Math" w:hAnsi="Cambria Math"/>
                      <w:bCs/>
                      <w:i/>
                      <w:szCs w:val="24"/>
                      <w:lang w:val="es-ES_tradnl" w:eastAsia="es-ES"/>
                    </w:rPr>
                  </m:ctrlPr>
                </m:sSubSupPr>
                <m:e>
                  <m:r>
                    <w:rPr>
                      <w:rFonts w:ascii="Cambria Math" w:hAnsi="Cambria Math"/>
                      <w:szCs w:val="24"/>
                    </w:rPr>
                    <m:t>n</m:t>
                  </m:r>
                </m:e>
                <m:sub>
                  <m:r>
                    <w:rPr>
                      <w:rFonts w:ascii="Cambria Math" w:hAnsi="Cambria Math"/>
                      <w:szCs w:val="24"/>
                    </w:rPr>
                    <m:t>i</m:t>
                  </m:r>
                </m:sub>
                <m:sup>
                  <m:r>
                    <w:rPr>
                      <w:rFonts w:ascii="Cambria Math" w:hAnsi="Cambria Math"/>
                      <w:szCs w:val="24"/>
                    </w:rPr>
                    <m:t>2</m:t>
                  </m:r>
                </m:sup>
              </m:sSubSup>
              <m:d>
                <m:dPr>
                  <m:ctrlPr>
                    <w:rPr>
                      <w:rFonts w:ascii="Cambria Math" w:hAnsi="Cambria Math"/>
                      <w:bCs/>
                      <w:i/>
                      <w:szCs w:val="24"/>
                      <w:lang w:val="es-ES_tradnl" w:eastAsia="es-ES"/>
                    </w:rPr>
                  </m:ctrlPr>
                </m:dPr>
                <m:e>
                  <m:r>
                    <w:rPr>
                      <w:rFonts w:ascii="Cambria Math" w:hAnsi="Cambria Math"/>
                      <w:szCs w:val="24"/>
                    </w:rPr>
                    <m:t>1-</m:t>
                  </m:r>
                  <m:sSub>
                    <m:sSubPr>
                      <m:ctrlPr>
                        <w:rPr>
                          <w:rFonts w:ascii="Cambria Math" w:hAnsi="Cambria Math"/>
                          <w:bCs/>
                          <w:i/>
                          <w:szCs w:val="24"/>
                          <w:lang w:val="es-ES_tradnl" w:eastAsia="es-ES"/>
                        </w:rPr>
                      </m:ctrlPr>
                    </m:sSubPr>
                    <m:e>
                      <m:r>
                        <w:rPr>
                          <w:rFonts w:ascii="Cambria Math" w:hAnsi="Cambria Math"/>
                          <w:szCs w:val="24"/>
                        </w:rPr>
                        <m:t>n</m:t>
                      </m:r>
                    </m:e>
                    <m:sub>
                      <m:r>
                        <w:rPr>
                          <w:rFonts w:ascii="Cambria Math" w:hAnsi="Cambria Math"/>
                          <w:szCs w:val="24"/>
                        </w:rPr>
                        <m:t>i</m:t>
                      </m:r>
                    </m:sub>
                  </m:sSub>
                </m:e>
              </m:d>
            </m:e>
          </m:nary>
        </m:oMath>
      </m:oMathPara>
    </w:p>
    <w:p w14:paraId="507EDF9C" w14:textId="77777777" w:rsidR="00C7215B" w:rsidRDefault="00C7215B" w:rsidP="00C7215B">
      <w:pPr>
        <w:ind w:left="360"/>
        <w:jc w:val="both"/>
        <w:rPr>
          <w:bCs/>
          <w:szCs w:val="24"/>
        </w:rPr>
      </w:pPr>
      <w:r>
        <w:rPr>
          <w:b/>
          <w:bCs/>
          <w:szCs w:val="24"/>
        </w:rPr>
        <w:t xml:space="preserve">Disimilitud: </w:t>
      </w:r>
      <w:r>
        <w:rPr>
          <w:bCs/>
          <w:szCs w:val="24"/>
        </w:rPr>
        <w:t xml:space="preserve">índice que mide la distribución de dos grupos en un territorio. Su rango son valores continuos entre 0 y 1. Toma valor 0 cuando hay una distribución exactamente igualitaria y toma valor 1 cuando hay máxima segregación. También se puede interpretar como la proporción del grupo minoritario que debe cambiar de residencia para obtener una distribución perfectamente igualitaria, en este caso, que en la unidad geográfica respectiva en que se está midiendo haya igual probabilidad de observar una persona mapuche que una no mapuche. </w:t>
      </w:r>
    </w:p>
    <w:p w14:paraId="2E554EBF" w14:textId="77777777" w:rsidR="00C7215B" w:rsidRDefault="00C7215B" w:rsidP="00C7215B">
      <w:pPr>
        <w:ind w:left="360"/>
        <w:jc w:val="both"/>
        <w:rPr>
          <w:bCs/>
          <w:szCs w:val="24"/>
        </w:rPr>
      </w:pPr>
      <w:r>
        <w:rPr>
          <w:bCs/>
          <w:szCs w:val="24"/>
        </w:rPr>
        <w:t>Su cálculo se realizó con la siguiente fórmu</w:t>
      </w:r>
      <w:r>
        <w:rPr>
          <w:rFonts w:cstheme="minorHAnsi"/>
          <w:bCs/>
        </w:rPr>
        <w:t xml:space="preserve">la, donde </w:t>
      </w:r>
      <m:oMath>
        <m:r>
          <w:rPr>
            <w:rFonts w:ascii="Cambria Math" w:eastAsiaTheme="minorEastAsia" w:hAnsi="Cambria Math" w:cstheme="minorHAnsi"/>
            <w:color w:val="000000"/>
          </w:rPr>
          <m:t xml:space="preserve">i </m:t>
        </m:r>
      </m:oMath>
      <w:r>
        <w:rPr>
          <w:rFonts w:eastAsiaTheme="minorEastAsia" w:cstheme="minorHAnsi"/>
          <w:color w:val="000000"/>
        </w:rPr>
        <w:t xml:space="preserve"> es cada una de las unidades geográficas más pequeñas del CENSO. Se utilizó manzana/entidad para el año 1992 y 2002. Para el año 2017 se usó zona/entidad. </w:t>
      </w:r>
      <m:oMath>
        <m:r>
          <w:rPr>
            <w:rFonts w:ascii="Cambria Math" w:hAnsi="Cambria Math" w:cstheme="minorHAnsi"/>
          </w:rPr>
          <m:t>I</m:t>
        </m:r>
      </m:oMath>
      <w:r>
        <w:rPr>
          <w:rFonts w:eastAsiaTheme="minorEastAsia" w:cstheme="minorHAnsi"/>
          <w:color w:val="000000"/>
        </w:rPr>
        <w:t xml:space="preserve"> es el total de unidades geográficas </w:t>
      </w:r>
      <m:oMath>
        <m:r>
          <w:rPr>
            <w:rFonts w:ascii="Cambria Math" w:eastAsiaTheme="minorEastAsia" w:hAnsi="Cambria Math" w:cstheme="minorHAnsi"/>
            <w:color w:val="000000"/>
          </w:rPr>
          <m:t xml:space="preserve">i </m:t>
        </m:r>
      </m:oMath>
      <w:r>
        <w:rPr>
          <w:rFonts w:eastAsiaTheme="minorEastAsia" w:cstheme="minorHAnsi"/>
          <w:color w:val="000000"/>
        </w:rPr>
        <w:t xml:space="preserve"> en cada CENSO, </w:t>
      </w:r>
      <m:oMath>
        <m:sSub>
          <m:sSubPr>
            <m:ctrlPr>
              <w:rPr>
                <w:rFonts w:ascii="Cambria Math" w:hAnsi="Cambria Math" w:cstheme="minorHAnsi"/>
                <w:i/>
                <w:color w:val="000000"/>
                <w:lang w:val="es-ES_tradnl" w:eastAsia="es-ES"/>
              </w:rPr>
            </m:ctrlPr>
          </m:sSubPr>
          <m:e>
            <m:r>
              <w:rPr>
                <w:rFonts w:ascii="Cambria Math" w:hAnsi="Cambria Math" w:cstheme="minorHAnsi"/>
                <w:color w:val="000000"/>
              </w:rPr>
              <m:t>x</m:t>
            </m:r>
          </m:e>
          <m:sub>
            <m:r>
              <w:rPr>
                <w:rFonts w:ascii="Cambria Math" w:hAnsi="Cambria Math" w:cstheme="minorHAnsi"/>
                <w:color w:val="000000"/>
              </w:rPr>
              <m:t>i</m:t>
            </m:r>
          </m:sub>
        </m:sSub>
        <m:r>
          <w:rPr>
            <w:rFonts w:ascii="Cambria Math" w:hAnsi="Cambria Math" w:cstheme="minorHAnsi"/>
            <w:color w:val="000000"/>
          </w:rPr>
          <m:t xml:space="preserve"> </m:t>
        </m:r>
      </m:oMath>
      <w:r>
        <w:rPr>
          <w:rFonts w:eastAsiaTheme="minorEastAsia" w:cstheme="minorHAnsi"/>
          <w:color w:val="000000"/>
        </w:rPr>
        <w:t xml:space="preserve">es el número de mapuche en </w:t>
      </w:r>
      <m:oMath>
        <m:r>
          <w:rPr>
            <w:rFonts w:ascii="Cambria Math" w:eastAsiaTheme="minorEastAsia" w:hAnsi="Cambria Math" w:cstheme="minorHAnsi"/>
            <w:color w:val="000000"/>
          </w:rPr>
          <m:t>i</m:t>
        </m:r>
      </m:oMath>
      <w:r>
        <w:rPr>
          <w:rFonts w:eastAsiaTheme="minorEastAsia" w:cstheme="minorHAnsi"/>
          <w:color w:val="000000"/>
        </w:rPr>
        <w:t xml:space="preserve">, </w:t>
      </w:r>
      <m:oMath>
        <m:sSub>
          <m:sSubPr>
            <m:ctrlPr>
              <w:rPr>
                <w:rFonts w:ascii="Cambria Math" w:hAnsi="Cambria Math" w:cstheme="minorHAnsi"/>
                <w:i/>
                <w:color w:val="000000"/>
                <w:lang w:val="es-ES_tradnl" w:eastAsia="es-ES"/>
              </w:rPr>
            </m:ctrlPr>
          </m:sSubPr>
          <m:e>
            <m:r>
              <w:rPr>
                <w:rFonts w:ascii="Cambria Math" w:hAnsi="Cambria Math" w:cstheme="minorHAnsi"/>
                <w:color w:val="000000"/>
              </w:rPr>
              <m:t>y</m:t>
            </m:r>
          </m:e>
          <m:sub>
            <m:r>
              <w:rPr>
                <w:rFonts w:ascii="Cambria Math" w:hAnsi="Cambria Math" w:cstheme="minorHAnsi"/>
                <w:color w:val="000000"/>
              </w:rPr>
              <m:t>i</m:t>
            </m:r>
          </m:sub>
        </m:sSub>
      </m:oMath>
      <w:r>
        <w:rPr>
          <w:rFonts w:eastAsiaTheme="minorEastAsia" w:cstheme="minorHAnsi"/>
          <w:color w:val="000000"/>
        </w:rPr>
        <w:t xml:space="preserve"> es el número de no mapuche en </w:t>
      </w:r>
      <m:oMath>
        <m:r>
          <w:rPr>
            <w:rFonts w:ascii="Cambria Math" w:hAnsi="Cambria Math" w:cstheme="minorHAnsi"/>
            <w:color w:val="000000"/>
          </w:rPr>
          <m:t>i</m:t>
        </m:r>
      </m:oMath>
      <w:r>
        <w:rPr>
          <w:rFonts w:eastAsiaTheme="minorEastAsia" w:cstheme="minorHAnsi"/>
          <w:color w:val="000000"/>
        </w:rPr>
        <w:t xml:space="preserve">, </w:t>
      </w:r>
      <m:oMath>
        <m:r>
          <w:rPr>
            <w:rFonts w:ascii="Cambria Math" w:eastAsiaTheme="minorEastAsia" w:hAnsi="Cambria Math" w:cstheme="minorHAnsi"/>
            <w:color w:val="000000"/>
          </w:rPr>
          <m:t>X</m:t>
        </m:r>
      </m:oMath>
      <w:r>
        <w:rPr>
          <w:rFonts w:eastAsiaTheme="minorEastAsia" w:cstheme="minorHAnsi"/>
          <w:color w:val="000000"/>
        </w:rPr>
        <w:t xml:space="preserve"> es el total de mapuche en la unidad geográfica</w:t>
      </w:r>
      <m:oMath>
        <m:r>
          <w:rPr>
            <w:rFonts w:ascii="Cambria Math" w:hAnsi="Cambria Math"/>
            <w:color w:val="000000"/>
            <w:szCs w:val="27"/>
          </w:rPr>
          <m:t xml:space="preserve"> u</m:t>
        </m:r>
      </m:oMath>
      <w:r>
        <w:rPr>
          <w:rFonts w:eastAsiaTheme="minorEastAsia" w:cstheme="minorHAnsi"/>
          <w:color w:val="000000"/>
          <w:szCs w:val="27"/>
        </w:rPr>
        <w:t xml:space="preserve"> y </w:t>
      </w:r>
      <m:oMath>
        <m:r>
          <w:rPr>
            <w:rFonts w:ascii="Cambria Math" w:eastAsiaTheme="minorEastAsia" w:hAnsi="Cambria Math" w:cstheme="minorHAnsi"/>
            <w:color w:val="000000"/>
            <w:szCs w:val="27"/>
          </w:rPr>
          <m:t>Y</m:t>
        </m:r>
      </m:oMath>
      <w:r>
        <w:rPr>
          <w:rFonts w:eastAsiaTheme="minorEastAsia" w:cstheme="minorHAnsi"/>
          <w:color w:val="000000"/>
          <w:szCs w:val="27"/>
        </w:rPr>
        <w:t xml:space="preserve"> es la población no mapuche en la unidad geográfica </w:t>
      </w:r>
      <m:oMath>
        <m:r>
          <w:rPr>
            <w:rFonts w:ascii="Cambria Math" w:hAnsi="Cambria Math"/>
            <w:color w:val="000000"/>
            <w:szCs w:val="27"/>
          </w:rPr>
          <m:t>u</m:t>
        </m:r>
      </m:oMath>
      <w:r>
        <w:rPr>
          <w:rFonts w:eastAsiaTheme="minorEastAsia" w:cstheme="minorHAnsi"/>
          <w:color w:val="000000"/>
          <w:szCs w:val="27"/>
        </w:rPr>
        <w:t xml:space="preserve">. </w:t>
      </w:r>
    </w:p>
    <w:p w14:paraId="19BABE85" w14:textId="77777777" w:rsidR="00C7215B" w:rsidRDefault="00C7215B" w:rsidP="00C7215B">
      <w:pPr>
        <w:ind w:left="360"/>
        <w:jc w:val="both"/>
        <w:rPr>
          <w:color w:val="000000"/>
          <w:sz w:val="27"/>
          <w:szCs w:val="27"/>
        </w:rPr>
      </w:pPr>
      <m:oMathPara>
        <m:oMath>
          <m:r>
            <w:rPr>
              <w:rFonts w:ascii="Cambria Math" w:hAnsi="Cambria Math"/>
              <w:color w:val="000000"/>
              <w:sz w:val="27"/>
              <w:szCs w:val="27"/>
            </w:rPr>
            <m:t>I</m:t>
          </m:r>
          <m:sSub>
            <m:sSubPr>
              <m:ctrlPr>
                <w:rPr>
                  <w:rFonts w:ascii="Cambria Math" w:hAnsi="Cambria Math"/>
                  <w:i/>
                  <w:color w:val="000000"/>
                  <w:sz w:val="27"/>
                  <w:szCs w:val="27"/>
                  <w:lang w:val="es-ES_tradnl" w:eastAsia="es-ES"/>
                </w:rPr>
              </m:ctrlPr>
            </m:sSubPr>
            <m:e>
              <m:r>
                <w:rPr>
                  <w:rFonts w:ascii="Cambria Math" w:hAnsi="Cambria Math"/>
                  <w:color w:val="000000"/>
                  <w:sz w:val="27"/>
                  <w:szCs w:val="27"/>
                </w:rPr>
                <m:t>D</m:t>
              </m:r>
            </m:e>
            <m:sub>
              <m:r>
                <w:rPr>
                  <w:rFonts w:ascii="Cambria Math" w:hAnsi="Cambria Math"/>
                  <w:color w:val="000000"/>
                  <w:sz w:val="27"/>
                  <w:szCs w:val="27"/>
                </w:rPr>
                <m:t>u</m:t>
              </m:r>
            </m:sub>
          </m:sSub>
          <m:r>
            <w:rPr>
              <w:rFonts w:ascii="Cambria Math" w:hAnsi="Cambria Math"/>
              <w:color w:val="000000"/>
              <w:sz w:val="27"/>
              <w:szCs w:val="27"/>
            </w:rPr>
            <m:t>=</m:t>
          </m:r>
          <m:f>
            <m:fPr>
              <m:ctrlPr>
                <w:rPr>
                  <w:rFonts w:ascii="Cambria Math" w:hAnsi="Cambria Math"/>
                  <w:i/>
                  <w:color w:val="000000"/>
                  <w:sz w:val="27"/>
                  <w:szCs w:val="27"/>
                  <w:lang w:val="es-ES_tradnl" w:eastAsia="es-ES"/>
                </w:rPr>
              </m:ctrlPr>
            </m:fPr>
            <m:num>
              <m:r>
                <w:rPr>
                  <w:rFonts w:ascii="Cambria Math" w:hAnsi="Cambria Math"/>
                  <w:color w:val="000000"/>
                  <w:sz w:val="27"/>
                  <w:szCs w:val="27"/>
                </w:rPr>
                <m:t>1</m:t>
              </m:r>
            </m:num>
            <m:den>
              <m:r>
                <w:rPr>
                  <w:rFonts w:ascii="Cambria Math" w:hAnsi="Cambria Math"/>
                  <w:color w:val="000000"/>
                  <w:sz w:val="27"/>
                  <w:szCs w:val="27"/>
                </w:rPr>
                <m:t>2</m:t>
              </m:r>
            </m:den>
          </m:f>
          <m:nary>
            <m:naryPr>
              <m:chr m:val="∑"/>
              <m:limLoc m:val="undOvr"/>
              <m:supHide m:val="1"/>
              <m:ctrlPr>
                <w:rPr>
                  <w:rFonts w:ascii="Cambria Math" w:hAnsi="Cambria Math"/>
                  <w:i/>
                  <w:color w:val="000000"/>
                  <w:sz w:val="27"/>
                  <w:szCs w:val="27"/>
                  <w:lang w:val="es-ES_tradnl" w:eastAsia="es-ES"/>
                </w:rPr>
              </m:ctrlPr>
            </m:naryPr>
            <m:sub>
              <m:r>
                <w:rPr>
                  <w:rFonts w:ascii="Cambria Math" w:hAnsi="Cambria Math"/>
                  <w:color w:val="000000"/>
                  <w:sz w:val="27"/>
                  <w:szCs w:val="27"/>
                </w:rPr>
                <m:t>i∈I</m:t>
              </m:r>
            </m:sub>
            <m:sup/>
            <m:e>
              <m:d>
                <m:dPr>
                  <m:begChr m:val="|"/>
                  <m:endChr m:val="|"/>
                  <m:ctrlPr>
                    <w:rPr>
                      <w:rFonts w:ascii="Cambria Math" w:hAnsi="Cambria Math"/>
                      <w:i/>
                      <w:color w:val="000000"/>
                      <w:sz w:val="27"/>
                      <w:szCs w:val="27"/>
                      <w:lang w:val="es-ES_tradnl" w:eastAsia="es-ES"/>
                    </w:rPr>
                  </m:ctrlPr>
                </m:dPr>
                <m:e>
                  <m:f>
                    <m:fPr>
                      <m:ctrlPr>
                        <w:rPr>
                          <w:rFonts w:ascii="Cambria Math" w:hAnsi="Cambria Math"/>
                          <w:i/>
                          <w:color w:val="000000"/>
                          <w:sz w:val="27"/>
                          <w:szCs w:val="27"/>
                          <w:lang w:val="es-ES_tradnl" w:eastAsia="es-ES"/>
                        </w:rPr>
                      </m:ctrlPr>
                    </m:fPr>
                    <m:num>
                      <m:sSub>
                        <m:sSubPr>
                          <m:ctrlPr>
                            <w:rPr>
                              <w:rFonts w:ascii="Cambria Math" w:hAnsi="Cambria Math"/>
                              <w:i/>
                              <w:color w:val="000000"/>
                              <w:sz w:val="27"/>
                              <w:szCs w:val="27"/>
                              <w:lang w:val="es-ES_tradnl" w:eastAsia="es-ES"/>
                            </w:rPr>
                          </m:ctrlPr>
                        </m:sSubPr>
                        <m:e>
                          <m:r>
                            <w:rPr>
                              <w:rFonts w:ascii="Cambria Math" w:hAnsi="Cambria Math"/>
                              <w:color w:val="000000"/>
                              <w:sz w:val="27"/>
                              <w:szCs w:val="27"/>
                            </w:rPr>
                            <m:t>x</m:t>
                          </m:r>
                        </m:e>
                        <m:sub>
                          <m:r>
                            <w:rPr>
                              <w:rFonts w:ascii="Cambria Math" w:hAnsi="Cambria Math"/>
                              <w:color w:val="000000"/>
                              <w:sz w:val="27"/>
                              <w:szCs w:val="27"/>
                            </w:rPr>
                            <m:t>i</m:t>
                          </m:r>
                        </m:sub>
                      </m:sSub>
                    </m:num>
                    <m:den>
                      <m:sSub>
                        <m:sSubPr>
                          <m:ctrlPr>
                            <w:rPr>
                              <w:rFonts w:ascii="Cambria Math" w:hAnsi="Cambria Math"/>
                              <w:i/>
                              <w:color w:val="000000"/>
                              <w:sz w:val="27"/>
                              <w:szCs w:val="27"/>
                              <w:lang w:val="es-ES_tradnl" w:eastAsia="es-ES"/>
                            </w:rPr>
                          </m:ctrlPr>
                        </m:sSubPr>
                        <m:e>
                          <m:r>
                            <w:rPr>
                              <w:rFonts w:ascii="Cambria Math" w:hAnsi="Cambria Math"/>
                              <w:color w:val="000000"/>
                              <w:sz w:val="27"/>
                              <w:szCs w:val="27"/>
                            </w:rPr>
                            <m:t>X</m:t>
                          </m:r>
                        </m:e>
                        <m:sub>
                          <m:r>
                            <w:rPr>
                              <w:rFonts w:ascii="Cambria Math" w:hAnsi="Cambria Math"/>
                              <w:color w:val="000000"/>
                              <w:sz w:val="27"/>
                              <w:szCs w:val="27"/>
                            </w:rPr>
                            <m:t>u</m:t>
                          </m:r>
                        </m:sub>
                      </m:sSub>
                    </m:den>
                  </m:f>
                  <m:r>
                    <w:rPr>
                      <w:rFonts w:ascii="Cambria Math" w:hAnsi="Cambria Math"/>
                      <w:color w:val="000000"/>
                      <w:sz w:val="27"/>
                      <w:szCs w:val="27"/>
                    </w:rPr>
                    <m:t>-</m:t>
                  </m:r>
                  <m:f>
                    <m:fPr>
                      <m:ctrlPr>
                        <w:rPr>
                          <w:rFonts w:ascii="Cambria Math" w:hAnsi="Cambria Math"/>
                          <w:i/>
                          <w:color w:val="000000"/>
                          <w:sz w:val="27"/>
                          <w:szCs w:val="27"/>
                          <w:lang w:val="es-ES_tradnl" w:eastAsia="es-ES"/>
                        </w:rPr>
                      </m:ctrlPr>
                    </m:fPr>
                    <m:num>
                      <m:sSub>
                        <m:sSubPr>
                          <m:ctrlPr>
                            <w:rPr>
                              <w:rFonts w:ascii="Cambria Math" w:hAnsi="Cambria Math"/>
                              <w:i/>
                              <w:color w:val="000000"/>
                              <w:sz w:val="27"/>
                              <w:szCs w:val="27"/>
                              <w:lang w:val="es-ES_tradnl" w:eastAsia="es-ES"/>
                            </w:rPr>
                          </m:ctrlPr>
                        </m:sSubPr>
                        <m:e>
                          <m:r>
                            <w:rPr>
                              <w:rFonts w:ascii="Cambria Math" w:hAnsi="Cambria Math"/>
                              <w:color w:val="000000"/>
                              <w:sz w:val="27"/>
                              <w:szCs w:val="27"/>
                            </w:rPr>
                            <m:t>y</m:t>
                          </m:r>
                        </m:e>
                        <m:sub>
                          <m:r>
                            <w:rPr>
                              <w:rFonts w:ascii="Cambria Math" w:hAnsi="Cambria Math"/>
                              <w:color w:val="000000"/>
                              <w:sz w:val="27"/>
                              <w:szCs w:val="27"/>
                            </w:rPr>
                            <m:t>i</m:t>
                          </m:r>
                        </m:sub>
                      </m:sSub>
                    </m:num>
                    <m:den>
                      <m:sSub>
                        <m:sSubPr>
                          <m:ctrlPr>
                            <w:rPr>
                              <w:rFonts w:ascii="Cambria Math" w:hAnsi="Cambria Math"/>
                              <w:i/>
                              <w:color w:val="000000"/>
                              <w:sz w:val="27"/>
                              <w:szCs w:val="27"/>
                              <w:lang w:val="es-ES_tradnl" w:eastAsia="es-ES"/>
                            </w:rPr>
                          </m:ctrlPr>
                        </m:sSubPr>
                        <m:e>
                          <m:r>
                            <w:rPr>
                              <w:rFonts w:ascii="Cambria Math" w:hAnsi="Cambria Math"/>
                              <w:color w:val="000000"/>
                              <w:sz w:val="27"/>
                              <w:szCs w:val="27"/>
                            </w:rPr>
                            <m:t>Y</m:t>
                          </m:r>
                        </m:e>
                        <m:sub>
                          <m:r>
                            <w:rPr>
                              <w:rFonts w:ascii="Cambria Math" w:hAnsi="Cambria Math"/>
                              <w:color w:val="000000"/>
                              <w:sz w:val="27"/>
                              <w:szCs w:val="27"/>
                            </w:rPr>
                            <m:t>u</m:t>
                          </m:r>
                        </m:sub>
                      </m:sSub>
                    </m:den>
                  </m:f>
                </m:e>
              </m:d>
            </m:e>
          </m:nary>
        </m:oMath>
      </m:oMathPara>
    </w:p>
    <w:p w14:paraId="2C2BB295" w14:textId="77777777" w:rsidR="00C7215B" w:rsidRDefault="00C7215B" w:rsidP="00C7215B">
      <w:pPr>
        <w:pStyle w:val="ListParagraph"/>
        <w:ind w:left="360"/>
        <w:jc w:val="both"/>
        <w:rPr>
          <w:b/>
          <w:bCs/>
          <w:szCs w:val="24"/>
        </w:rPr>
      </w:pPr>
    </w:p>
    <w:p w14:paraId="236ED5CC" w14:textId="77777777" w:rsidR="00C7215B" w:rsidRDefault="00C7215B" w:rsidP="00C7215B">
      <w:pPr>
        <w:pStyle w:val="ListParagraph"/>
        <w:ind w:left="360"/>
        <w:jc w:val="both"/>
        <w:rPr>
          <w:rFonts w:eastAsiaTheme="minorEastAsia" w:cstheme="minorHAnsi"/>
          <w:color w:val="000000"/>
        </w:rPr>
      </w:pPr>
      <w:r>
        <w:rPr>
          <w:b/>
          <w:bCs/>
          <w:szCs w:val="24"/>
        </w:rPr>
        <w:t>Aislamiento:</w:t>
      </w:r>
      <w:r>
        <w:rPr>
          <w:bCs/>
          <w:szCs w:val="24"/>
        </w:rPr>
        <w:t xml:space="preserve"> índice que mide la probabilidad de que un individuo de un grupo comparta la misma unidad geográfica con otro de su mismo grupo. Su rango es de 0 a 1 y toma valor 1 cuando el grupo X está totalmente aislado espacialmente del otro en el lugar donde reside. Se calcula de la siguiente forma:</w:t>
      </w:r>
      <w:r>
        <w:rPr>
          <w:rFonts w:cstheme="minorHAnsi"/>
          <w:bCs/>
        </w:rPr>
        <w:t xml:space="preserve"> </w:t>
      </w:r>
      <m:oMath>
        <m:r>
          <w:rPr>
            <w:rFonts w:ascii="Cambria Math" w:eastAsiaTheme="minorEastAsia" w:hAnsi="Cambria Math" w:cstheme="minorHAnsi"/>
            <w:color w:val="000000"/>
          </w:rPr>
          <m:t xml:space="preserve">i </m:t>
        </m:r>
      </m:oMath>
      <w:r>
        <w:rPr>
          <w:rFonts w:eastAsiaTheme="minorEastAsia" w:cstheme="minorHAnsi"/>
          <w:color w:val="000000"/>
        </w:rPr>
        <w:t xml:space="preserve"> es cada una de las unidades geográficas más pequeñas del CENSO. También se utilizó manzana/entidad para el año 1992 y 2002. Para el año 2017 se usó zona/entidad. </w:t>
      </w:r>
      <m:oMath>
        <m:r>
          <w:rPr>
            <w:rFonts w:ascii="Cambria Math" w:hAnsi="Cambria Math" w:cstheme="minorHAnsi"/>
          </w:rPr>
          <m:t>I</m:t>
        </m:r>
      </m:oMath>
      <w:r>
        <w:rPr>
          <w:rFonts w:eastAsiaTheme="minorEastAsia" w:cstheme="minorHAnsi"/>
          <w:color w:val="000000"/>
        </w:rPr>
        <w:t xml:space="preserve"> es el total de unidades geográficas </w:t>
      </w:r>
      <m:oMath>
        <m:r>
          <w:rPr>
            <w:rFonts w:ascii="Cambria Math" w:eastAsiaTheme="minorEastAsia" w:hAnsi="Cambria Math" w:cstheme="minorHAnsi"/>
            <w:color w:val="000000"/>
          </w:rPr>
          <m:t xml:space="preserve">i </m:t>
        </m:r>
      </m:oMath>
      <w:r>
        <w:rPr>
          <w:rFonts w:eastAsiaTheme="minorEastAsia" w:cstheme="minorHAnsi"/>
          <w:color w:val="000000"/>
        </w:rPr>
        <w:t xml:space="preserve"> en cada CENSO</w:t>
      </w:r>
      <w:r>
        <w:rPr>
          <w:rFonts w:eastAsiaTheme="minorEastAsia"/>
          <w:bCs/>
          <w:szCs w:val="24"/>
        </w:rPr>
        <w:t>,</w:t>
      </w:r>
      <w:r>
        <w:rPr>
          <w:bCs/>
          <w:szCs w:val="24"/>
        </w:rPr>
        <w:t xml:space="preserve"> </w:t>
      </w:r>
      <m:oMath>
        <m:sSub>
          <m:sSubPr>
            <m:ctrlPr>
              <w:rPr>
                <w:rFonts w:ascii="Cambria Math" w:hAnsi="Cambria Math"/>
                <w:i/>
                <w:szCs w:val="27"/>
              </w:rPr>
            </m:ctrlPr>
          </m:sSubPr>
          <m:e>
            <m:r>
              <w:rPr>
                <w:rFonts w:ascii="Cambria Math" w:hAnsi="Cambria Math"/>
                <w:szCs w:val="27"/>
              </w:rPr>
              <m:t>x</m:t>
            </m:r>
          </m:e>
          <m:sub>
            <m:r>
              <w:rPr>
                <w:rFonts w:ascii="Cambria Math" w:hAnsi="Cambria Math"/>
                <w:szCs w:val="27"/>
              </w:rPr>
              <m:t>i</m:t>
            </m:r>
          </m:sub>
        </m:sSub>
      </m:oMath>
      <w:r>
        <w:rPr>
          <w:rFonts w:eastAsiaTheme="minorEastAsia"/>
          <w:szCs w:val="27"/>
        </w:rPr>
        <w:t xml:space="preserve"> es el número de mapuche en </w:t>
      </w:r>
      <m:oMath>
        <m:r>
          <w:rPr>
            <w:rFonts w:ascii="Cambria Math" w:hAnsi="Cambria Math"/>
            <w:szCs w:val="27"/>
          </w:rPr>
          <m:t>i</m:t>
        </m:r>
      </m:oMath>
      <w:r>
        <w:rPr>
          <w:rFonts w:eastAsiaTheme="minorEastAsia"/>
          <w:szCs w:val="27"/>
        </w:rPr>
        <w:t xml:space="preserve">, </w:t>
      </w:r>
      <m:oMath>
        <m:r>
          <w:rPr>
            <w:rFonts w:ascii="Cambria Math" w:hAnsi="Cambria Math"/>
            <w:szCs w:val="27"/>
          </w:rPr>
          <m:t xml:space="preserve">X </m:t>
        </m:r>
      </m:oMath>
      <w:r>
        <w:rPr>
          <w:rFonts w:eastAsiaTheme="minorEastAsia"/>
          <w:szCs w:val="27"/>
        </w:rPr>
        <w:t xml:space="preserve">es el total de mapuche en la unidad geográfica </w:t>
      </w:r>
      <m:oMath>
        <m:r>
          <w:rPr>
            <w:rFonts w:ascii="Cambria Math" w:hAnsi="Cambria Math"/>
            <w:szCs w:val="27"/>
          </w:rPr>
          <m:t>u</m:t>
        </m:r>
      </m:oMath>
      <w:r>
        <w:rPr>
          <w:rFonts w:eastAsiaTheme="minorEastAsia"/>
          <w:szCs w:val="27"/>
        </w:rPr>
        <w:t xml:space="preserve"> y </w:t>
      </w:r>
      <m:oMath>
        <m:sSub>
          <m:sSubPr>
            <m:ctrlPr>
              <w:rPr>
                <w:rFonts w:ascii="Cambria Math" w:hAnsi="Cambria Math"/>
                <w:i/>
                <w:szCs w:val="27"/>
              </w:rPr>
            </m:ctrlPr>
          </m:sSubPr>
          <m:e>
            <m:r>
              <w:rPr>
                <w:rFonts w:ascii="Cambria Math" w:hAnsi="Cambria Math"/>
                <w:szCs w:val="27"/>
              </w:rPr>
              <m:t>t</m:t>
            </m:r>
          </m:e>
          <m:sub>
            <m:r>
              <w:rPr>
                <w:rFonts w:ascii="Cambria Math" w:hAnsi="Cambria Math"/>
                <w:szCs w:val="27"/>
              </w:rPr>
              <m:t>i</m:t>
            </m:r>
          </m:sub>
        </m:sSub>
      </m:oMath>
      <w:r>
        <w:rPr>
          <w:rFonts w:eastAsiaTheme="minorEastAsia"/>
          <w:szCs w:val="27"/>
        </w:rPr>
        <w:t xml:space="preserve"> es el total de población en </w:t>
      </w:r>
      <m:oMath>
        <m:r>
          <w:rPr>
            <w:rFonts w:ascii="Cambria Math" w:hAnsi="Cambria Math"/>
            <w:szCs w:val="27"/>
          </w:rPr>
          <m:t>i</m:t>
        </m:r>
      </m:oMath>
      <w:r>
        <w:rPr>
          <w:rFonts w:eastAsiaTheme="minorEastAsia"/>
          <w:szCs w:val="27"/>
        </w:rPr>
        <w:t xml:space="preserve">. </w:t>
      </w:r>
    </w:p>
    <w:p w14:paraId="6E0CBA83" w14:textId="77777777" w:rsidR="00C7215B" w:rsidRDefault="00C7215B" w:rsidP="00C7215B">
      <w:pPr>
        <w:pStyle w:val="ListParagraph"/>
        <w:ind w:left="360"/>
        <w:jc w:val="both"/>
        <w:rPr>
          <w:bCs/>
          <w:szCs w:val="24"/>
        </w:rPr>
      </w:pPr>
    </w:p>
    <w:p w14:paraId="795C37C3" w14:textId="77777777" w:rsidR="00C7215B" w:rsidRDefault="00E9264A" w:rsidP="00C7215B">
      <w:pPr>
        <w:pStyle w:val="ListParagraph"/>
        <w:ind w:left="360"/>
        <w:jc w:val="both"/>
        <w:rPr>
          <w:b/>
          <w:sz w:val="28"/>
        </w:rPr>
      </w:pPr>
      <m:oMathPara>
        <m:oMath>
          <m:sSub>
            <m:sSubPr>
              <m:ctrlPr>
                <w:rPr>
                  <w:rFonts w:ascii="Cambria Math" w:hAnsi="Cambria Math"/>
                  <w:sz w:val="27"/>
                  <w:szCs w:val="27"/>
                </w:rPr>
              </m:ctrlPr>
            </m:sSubPr>
            <m:e>
              <m:r>
                <m:rPr>
                  <m:sty m:val="p"/>
                </m:rPr>
                <w:rPr>
                  <w:rFonts w:ascii="Cambria Math" w:hAnsi="Cambria Math"/>
                  <w:sz w:val="27"/>
                  <w:szCs w:val="27"/>
                </w:rPr>
                <m:t>IA</m:t>
              </m:r>
            </m:e>
            <m:sub>
              <m:r>
                <m:rPr>
                  <m:sty m:val="p"/>
                </m:rPr>
                <w:rPr>
                  <w:rFonts w:ascii="Cambria Math" w:hAnsi="Cambria Math"/>
                  <w:sz w:val="27"/>
                  <w:szCs w:val="27"/>
                </w:rPr>
                <m:t>u</m:t>
              </m:r>
            </m:sub>
          </m:sSub>
          <m:r>
            <m:rPr>
              <m:sty m:val="p"/>
            </m:rPr>
            <w:rPr>
              <w:rFonts w:ascii="Cambria Math" w:hAnsi="Cambria Math"/>
              <w:sz w:val="27"/>
              <w:szCs w:val="27"/>
            </w:rPr>
            <m:t xml:space="preserve">= </m:t>
          </m:r>
          <m:nary>
            <m:naryPr>
              <m:chr m:val="∑"/>
              <m:limLoc m:val="undOvr"/>
              <m:supHide m:val="1"/>
              <m:ctrlPr>
                <w:rPr>
                  <w:rFonts w:ascii="Cambria Math" w:hAnsi="Cambria Math"/>
                  <w:sz w:val="27"/>
                  <w:szCs w:val="27"/>
                </w:rPr>
              </m:ctrlPr>
            </m:naryPr>
            <m:sub>
              <m:r>
                <w:rPr>
                  <w:rFonts w:ascii="Cambria Math" w:hAnsi="Cambria Math"/>
                  <w:sz w:val="27"/>
                  <w:szCs w:val="27"/>
                </w:rPr>
                <m:t>i∈I</m:t>
              </m:r>
            </m:sub>
            <m:sup/>
            <m:e>
              <m:d>
                <m:dPr>
                  <m:ctrlPr>
                    <w:rPr>
                      <w:rFonts w:ascii="Cambria Math" w:hAnsi="Cambria Math"/>
                      <w:i/>
                      <w:sz w:val="27"/>
                      <w:szCs w:val="27"/>
                    </w:rPr>
                  </m:ctrlPr>
                </m:dPr>
                <m:e>
                  <m:f>
                    <m:fPr>
                      <m:ctrlPr>
                        <w:rPr>
                          <w:rFonts w:ascii="Cambria Math" w:hAnsi="Cambria Math"/>
                          <w:i/>
                          <w:sz w:val="27"/>
                          <w:szCs w:val="27"/>
                        </w:rPr>
                      </m:ctrlPr>
                    </m:fPr>
                    <m:num>
                      <m:sSub>
                        <m:sSubPr>
                          <m:ctrlPr>
                            <w:rPr>
                              <w:rFonts w:ascii="Cambria Math" w:hAnsi="Cambria Math"/>
                              <w:i/>
                              <w:sz w:val="27"/>
                              <w:szCs w:val="27"/>
                            </w:rPr>
                          </m:ctrlPr>
                        </m:sSubPr>
                        <m:e>
                          <m:r>
                            <w:rPr>
                              <w:rFonts w:ascii="Cambria Math" w:hAnsi="Cambria Math"/>
                              <w:sz w:val="27"/>
                              <w:szCs w:val="27"/>
                            </w:rPr>
                            <m:t>x</m:t>
                          </m:r>
                        </m:e>
                        <m:sub>
                          <m:r>
                            <w:rPr>
                              <w:rFonts w:ascii="Cambria Math" w:hAnsi="Cambria Math"/>
                              <w:sz w:val="27"/>
                              <w:szCs w:val="27"/>
                            </w:rPr>
                            <m:t>i</m:t>
                          </m:r>
                        </m:sub>
                      </m:sSub>
                    </m:num>
                    <m:den>
                      <m:sSub>
                        <m:sSubPr>
                          <m:ctrlPr>
                            <w:rPr>
                              <w:rFonts w:ascii="Cambria Math" w:hAnsi="Cambria Math"/>
                              <w:i/>
                              <w:sz w:val="27"/>
                              <w:szCs w:val="27"/>
                            </w:rPr>
                          </m:ctrlPr>
                        </m:sSubPr>
                        <m:e>
                          <m:r>
                            <w:rPr>
                              <w:rFonts w:ascii="Cambria Math" w:hAnsi="Cambria Math"/>
                              <w:sz w:val="27"/>
                              <w:szCs w:val="27"/>
                            </w:rPr>
                            <m:t>X</m:t>
                          </m:r>
                        </m:e>
                        <m:sub>
                          <m:r>
                            <w:rPr>
                              <w:rFonts w:ascii="Cambria Math" w:hAnsi="Cambria Math"/>
                              <w:sz w:val="27"/>
                              <w:szCs w:val="27"/>
                            </w:rPr>
                            <m:t>u</m:t>
                          </m:r>
                        </m:sub>
                      </m:sSub>
                    </m:den>
                  </m:f>
                </m:e>
              </m:d>
              <m:d>
                <m:dPr>
                  <m:ctrlPr>
                    <w:rPr>
                      <w:rFonts w:ascii="Cambria Math" w:hAnsi="Cambria Math"/>
                      <w:i/>
                      <w:sz w:val="27"/>
                      <w:szCs w:val="27"/>
                    </w:rPr>
                  </m:ctrlPr>
                </m:dPr>
                <m:e>
                  <m:f>
                    <m:fPr>
                      <m:ctrlPr>
                        <w:rPr>
                          <w:rFonts w:ascii="Cambria Math" w:hAnsi="Cambria Math"/>
                          <w:i/>
                          <w:sz w:val="27"/>
                          <w:szCs w:val="27"/>
                        </w:rPr>
                      </m:ctrlPr>
                    </m:fPr>
                    <m:num>
                      <m:sSub>
                        <m:sSubPr>
                          <m:ctrlPr>
                            <w:rPr>
                              <w:rFonts w:ascii="Cambria Math" w:hAnsi="Cambria Math"/>
                              <w:i/>
                              <w:sz w:val="27"/>
                              <w:szCs w:val="27"/>
                            </w:rPr>
                          </m:ctrlPr>
                        </m:sSubPr>
                        <m:e>
                          <m:r>
                            <w:rPr>
                              <w:rFonts w:ascii="Cambria Math" w:hAnsi="Cambria Math"/>
                              <w:sz w:val="27"/>
                              <w:szCs w:val="27"/>
                            </w:rPr>
                            <m:t>x</m:t>
                          </m:r>
                        </m:e>
                        <m:sub>
                          <m:r>
                            <w:rPr>
                              <w:rFonts w:ascii="Cambria Math" w:hAnsi="Cambria Math"/>
                              <w:sz w:val="27"/>
                              <w:szCs w:val="27"/>
                            </w:rPr>
                            <m:t>i</m:t>
                          </m:r>
                        </m:sub>
                      </m:sSub>
                    </m:num>
                    <m:den>
                      <m:sSub>
                        <m:sSubPr>
                          <m:ctrlPr>
                            <w:rPr>
                              <w:rFonts w:ascii="Cambria Math" w:hAnsi="Cambria Math"/>
                              <w:i/>
                              <w:sz w:val="27"/>
                              <w:szCs w:val="27"/>
                            </w:rPr>
                          </m:ctrlPr>
                        </m:sSubPr>
                        <m:e>
                          <m:r>
                            <w:rPr>
                              <w:rFonts w:ascii="Cambria Math" w:hAnsi="Cambria Math"/>
                              <w:sz w:val="27"/>
                              <w:szCs w:val="27"/>
                            </w:rPr>
                            <m:t>t</m:t>
                          </m:r>
                        </m:e>
                        <m:sub>
                          <m:r>
                            <w:rPr>
                              <w:rFonts w:ascii="Cambria Math" w:hAnsi="Cambria Math"/>
                              <w:sz w:val="27"/>
                              <w:szCs w:val="27"/>
                            </w:rPr>
                            <m:t>i</m:t>
                          </m:r>
                        </m:sub>
                      </m:sSub>
                    </m:den>
                  </m:f>
                </m:e>
              </m:d>
            </m:e>
          </m:nary>
        </m:oMath>
      </m:oMathPara>
    </w:p>
    <w:p w14:paraId="61D41D90" w14:textId="77777777" w:rsidR="00C7215B" w:rsidRDefault="00C7215B" w:rsidP="00C7215B">
      <w:r>
        <w:t>Los índices están codificados de la siguiente manera:</w:t>
      </w:r>
    </w:p>
    <w:tbl>
      <w:tblPr>
        <w:tblStyle w:val="TableGrid"/>
        <w:tblW w:w="9639" w:type="dxa"/>
        <w:jc w:val="center"/>
        <w:tblLook w:val="04A0" w:firstRow="1" w:lastRow="0" w:firstColumn="1" w:lastColumn="0" w:noHBand="0" w:noVBand="1"/>
      </w:tblPr>
      <w:tblGrid>
        <w:gridCol w:w="1750"/>
        <w:gridCol w:w="2759"/>
        <w:gridCol w:w="3075"/>
        <w:gridCol w:w="2055"/>
      </w:tblGrid>
      <w:tr w:rsidR="00C7215B" w14:paraId="7DA138E3" w14:textId="77777777" w:rsidTr="000D3978">
        <w:trPr>
          <w:trHeight w:val="323"/>
          <w:jc w:val="center"/>
        </w:trPr>
        <w:tc>
          <w:tcPr>
            <w:tcW w:w="908" w:type="pct"/>
            <w:hideMark/>
          </w:tcPr>
          <w:p w14:paraId="2091512F" w14:textId="43B1D29D" w:rsidR="00C7215B" w:rsidRDefault="00C7215B" w:rsidP="00850015">
            <w:pPr>
              <w:rPr>
                <w:rFonts w:ascii="Calibri" w:eastAsia="Times New Roman" w:hAnsi="Calibri" w:cs="Calibri"/>
                <w:b/>
                <w:bCs/>
                <w:color w:val="000000"/>
                <w:lang w:eastAsia="es-CL"/>
              </w:rPr>
            </w:pPr>
            <w:r>
              <w:br w:type="page"/>
            </w:r>
            <w:r>
              <w:rPr>
                <w:rFonts w:ascii="Calibri" w:eastAsia="Times New Roman" w:hAnsi="Calibri" w:cs="Calibri"/>
                <w:b/>
                <w:bCs/>
                <w:color w:val="000000"/>
                <w:lang w:eastAsia="es-CL"/>
              </w:rPr>
              <w:t>Tipo</w:t>
            </w:r>
          </w:p>
        </w:tc>
        <w:tc>
          <w:tcPr>
            <w:tcW w:w="1431" w:type="pct"/>
            <w:hideMark/>
          </w:tcPr>
          <w:p w14:paraId="01E444E1" w14:textId="77777777" w:rsidR="00C7215B" w:rsidRDefault="00C7215B" w:rsidP="00850015">
            <w:pPr>
              <w:rPr>
                <w:rFonts w:ascii="Calibri" w:eastAsia="Times New Roman" w:hAnsi="Calibri" w:cs="Calibri"/>
                <w:b/>
                <w:bCs/>
                <w:color w:val="000000"/>
                <w:lang w:eastAsia="es-CL"/>
              </w:rPr>
            </w:pPr>
            <w:r>
              <w:rPr>
                <w:rFonts w:ascii="Calibri" w:eastAsia="Times New Roman" w:hAnsi="Calibri" w:cs="Calibri"/>
                <w:b/>
                <w:bCs/>
                <w:color w:val="000000"/>
                <w:lang w:eastAsia="es-CL"/>
              </w:rPr>
              <w:t>Variable</w:t>
            </w:r>
          </w:p>
        </w:tc>
        <w:tc>
          <w:tcPr>
            <w:tcW w:w="1595" w:type="pct"/>
            <w:hideMark/>
          </w:tcPr>
          <w:p w14:paraId="2D33262F" w14:textId="77777777" w:rsidR="00C7215B" w:rsidRDefault="00C7215B" w:rsidP="00850015">
            <w:pPr>
              <w:rPr>
                <w:rFonts w:ascii="Calibri" w:eastAsia="Times New Roman" w:hAnsi="Calibri" w:cs="Calibri"/>
                <w:b/>
                <w:bCs/>
                <w:color w:val="000000"/>
                <w:lang w:eastAsia="es-CL"/>
              </w:rPr>
            </w:pPr>
            <w:r>
              <w:rPr>
                <w:rFonts w:ascii="Calibri" w:eastAsia="Times New Roman" w:hAnsi="Calibri" w:cs="Calibri"/>
                <w:b/>
                <w:bCs/>
                <w:color w:val="000000"/>
                <w:lang w:eastAsia="es-CL"/>
              </w:rPr>
              <w:t>Descripción</w:t>
            </w:r>
          </w:p>
        </w:tc>
        <w:tc>
          <w:tcPr>
            <w:tcW w:w="1066" w:type="pct"/>
            <w:hideMark/>
          </w:tcPr>
          <w:p w14:paraId="1E4CA6A1" w14:textId="77777777" w:rsidR="00C7215B" w:rsidRDefault="00C7215B" w:rsidP="00850015">
            <w:pPr>
              <w:rPr>
                <w:rFonts w:ascii="Calibri" w:eastAsia="Times New Roman" w:hAnsi="Calibri" w:cs="Calibri"/>
                <w:b/>
                <w:bCs/>
                <w:color w:val="000000"/>
                <w:lang w:eastAsia="es-CL"/>
              </w:rPr>
            </w:pPr>
            <w:r>
              <w:rPr>
                <w:rFonts w:ascii="Calibri" w:eastAsia="Times New Roman" w:hAnsi="Calibri" w:cs="Calibri"/>
                <w:b/>
                <w:bCs/>
                <w:color w:val="000000"/>
                <w:lang w:eastAsia="es-CL"/>
              </w:rPr>
              <w:t>Categorías</w:t>
            </w:r>
          </w:p>
        </w:tc>
      </w:tr>
      <w:tr w:rsidR="00C7215B" w:rsidRPr="00835647" w14:paraId="5797C40B" w14:textId="77777777" w:rsidTr="000D3978">
        <w:trPr>
          <w:trHeight w:val="600"/>
          <w:jc w:val="center"/>
        </w:trPr>
        <w:tc>
          <w:tcPr>
            <w:tcW w:w="908" w:type="pct"/>
            <w:hideMark/>
          </w:tcPr>
          <w:p w14:paraId="2D106AD4" w14:textId="06A4E430" w:rsidR="00C7215B" w:rsidRDefault="00C7215B" w:rsidP="00850015">
            <w:pPr>
              <w:rPr>
                <w:rFonts w:ascii="Calibri" w:eastAsia="Times New Roman" w:hAnsi="Calibri" w:cs="Calibri"/>
                <w:color w:val="000000"/>
                <w:lang w:eastAsia="es-CL"/>
              </w:rPr>
            </w:pPr>
            <w:proofErr w:type="spellStart"/>
            <w:r>
              <w:rPr>
                <w:rFonts w:ascii="Calibri" w:eastAsia="Times New Roman" w:hAnsi="Calibri" w:cs="Calibri"/>
                <w:color w:val="000000"/>
                <w:lang w:eastAsia="es-CL"/>
              </w:rPr>
              <w:t>Fracciona</w:t>
            </w:r>
            <w:r w:rsidR="004E5173">
              <w:rPr>
                <w:rFonts w:ascii="Calibri" w:eastAsia="Times New Roman" w:hAnsi="Calibri" w:cs="Calibri"/>
                <w:color w:val="000000"/>
                <w:lang w:eastAsia="es-CL"/>
              </w:rPr>
              <w:t>lización</w:t>
            </w:r>
            <w:proofErr w:type="spellEnd"/>
          </w:p>
        </w:tc>
        <w:tc>
          <w:tcPr>
            <w:tcW w:w="1431" w:type="pct"/>
            <w:hideMark/>
          </w:tcPr>
          <w:p w14:paraId="69DF2559"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FRAC_MAPUCHE_COMUNA</w:t>
            </w:r>
          </w:p>
        </w:tc>
        <w:tc>
          <w:tcPr>
            <w:tcW w:w="1595" w:type="pct"/>
            <w:hideMark/>
          </w:tcPr>
          <w:p w14:paraId="30A8BB79" w14:textId="78AAD0A0"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 xml:space="preserve">Índice de </w:t>
            </w:r>
            <w:proofErr w:type="spellStart"/>
            <w:r>
              <w:rPr>
                <w:rFonts w:ascii="Calibri" w:eastAsia="Times New Roman" w:hAnsi="Calibri" w:cs="Calibri"/>
                <w:color w:val="000000"/>
                <w:lang w:eastAsia="es-CL"/>
              </w:rPr>
              <w:t>Fracciona</w:t>
            </w:r>
            <w:r w:rsidR="004E5173">
              <w:rPr>
                <w:rFonts w:ascii="Calibri" w:eastAsia="Times New Roman" w:hAnsi="Calibri" w:cs="Calibri"/>
                <w:color w:val="000000"/>
                <w:lang w:eastAsia="es-CL"/>
              </w:rPr>
              <w:t>lización</w:t>
            </w:r>
            <w:proofErr w:type="spellEnd"/>
            <w:r>
              <w:rPr>
                <w:rFonts w:ascii="Calibri" w:eastAsia="Times New Roman" w:hAnsi="Calibri" w:cs="Calibri"/>
                <w:color w:val="000000"/>
                <w:lang w:eastAsia="es-CL"/>
              </w:rPr>
              <w:t xml:space="preserve"> Mapuche a nivel comuna.</w:t>
            </w:r>
          </w:p>
        </w:tc>
        <w:tc>
          <w:tcPr>
            <w:tcW w:w="1066" w:type="pct"/>
            <w:hideMark/>
          </w:tcPr>
          <w:p w14:paraId="542CD943"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Variable continua, con valores de 0 a 1.</w:t>
            </w:r>
          </w:p>
        </w:tc>
      </w:tr>
      <w:tr w:rsidR="00C7215B" w:rsidRPr="00835647" w14:paraId="4A8CE5CE" w14:textId="77777777" w:rsidTr="000D3978">
        <w:trPr>
          <w:trHeight w:val="600"/>
          <w:jc w:val="center"/>
        </w:trPr>
        <w:tc>
          <w:tcPr>
            <w:tcW w:w="908" w:type="pct"/>
            <w:hideMark/>
          </w:tcPr>
          <w:p w14:paraId="7448B8A1"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Polarización</w:t>
            </w:r>
          </w:p>
        </w:tc>
        <w:tc>
          <w:tcPr>
            <w:tcW w:w="1431" w:type="pct"/>
            <w:hideMark/>
          </w:tcPr>
          <w:p w14:paraId="24DFE224"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POL_MAPUCHE_COMUNA</w:t>
            </w:r>
          </w:p>
        </w:tc>
        <w:tc>
          <w:tcPr>
            <w:tcW w:w="1595" w:type="pct"/>
            <w:hideMark/>
          </w:tcPr>
          <w:p w14:paraId="3BF3370D"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Índice de Polarización Mapuche a nivel comuna.</w:t>
            </w:r>
          </w:p>
        </w:tc>
        <w:tc>
          <w:tcPr>
            <w:tcW w:w="1066" w:type="pct"/>
            <w:hideMark/>
          </w:tcPr>
          <w:p w14:paraId="7C93BB7F" w14:textId="77777777" w:rsidR="00C7215B" w:rsidRDefault="00C7215B" w:rsidP="00850015">
            <w:pPr>
              <w:rPr>
                <w:rFonts w:ascii="Calibri" w:eastAsia="Times New Roman" w:hAnsi="Calibri" w:cs="Calibri"/>
                <w:color w:val="000000"/>
                <w:lang w:eastAsia="es-CL"/>
              </w:rPr>
            </w:pPr>
            <w:r w:rsidRPr="00A8269C">
              <w:rPr>
                <w:rFonts w:ascii="Calibri" w:eastAsia="Times New Roman" w:hAnsi="Calibri" w:cs="Calibri"/>
                <w:color w:val="000000"/>
                <w:lang w:eastAsia="es-CL"/>
              </w:rPr>
              <w:t>Variable continua, con valores de 0 a 1.</w:t>
            </w:r>
          </w:p>
        </w:tc>
      </w:tr>
      <w:tr w:rsidR="00C7215B" w:rsidRPr="00835647" w14:paraId="74CA83CE" w14:textId="77777777" w:rsidTr="000D3978">
        <w:trPr>
          <w:trHeight w:val="300"/>
          <w:jc w:val="center"/>
        </w:trPr>
        <w:tc>
          <w:tcPr>
            <w:tcW w:w="908" w:type="pct"/>
            <w:vMerge w:val="restart"/>
            <w:hideMark/>
          </w:tcPr>
          <w:p w14:paraId="1A58F49E"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lastRenderedPageBreak/>
              <w:t>Disimilitud</w:t>
            </w:r>
          </w:p>
        </w:tc>
        <w:tc>
          <w:tcPr>
            <w:tcW w:w="1431" w:type="pct"/>
            <w:hideMark/>
          </w:tcPr>
          <w:p w14:paraId="61AD10A3"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DISIM_REGION</w:t>
            </w:r>
          </w:p>
        </w:tc>
        <w:tc>
          <w:tcPr>
            <w:tcW w:w="1595" w:type="pct"/>
            <w:hideMark/>
          </w:tcPr>
          <w:p w14:paraId="476422BE"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Índice de Disimilitud a nivel región.</w:t>
            </w:r>
          </w:p>
        </w:tc>
        <w:tc>
          <w:tcPr>
            <w:tcW w:w="1066" w:type="pct"/>
            <w:hideMark/>
          </w:tcPr>
          <w:p w14:paraId="6795B195" w14:textId="77777777" w:rsidR="00C7215B" w:rsidRDefault="00C7215B" w:rsidP="00850015">
            <w:pPr>
              <w:rPr>
                <w:rFonts w:ascii="Calibri" w:eastAsia="Times New Roman" w:hAnsi="Calibri" w:cs="Calibri"/>
                <w:color w:val="000000"/>
                <w:lang w:eastAsia="es-CL"/>
              </w:rPr>
            </w:pPr>
            <w:r w:rsidRPr="00A8269C">
              <w:rPr>
                <w:rFonts w:ascii="Calibri" w:eastAsia="Times New Roman" w:hAnsi="Calibri" w:cs="Calibri"/>
                <w:color w:val="000000"/>
                <w:lang w:eastAsia="es-CL"/>
              </w:rPr>
              <w:t>Variable continua, con valores de 0 a 1.</w:t>
            </w:r>
          </w:p>
        </w:tc>
      </w:tr>
      <w:tr w:rsidR="00C7215B" w:rsidRPr="00835647" w14:paraId="1AD6834D" w14:textId="77777777" w:rsidTr="000D3978">
        <w:trPr>
          <w:trHeight w:val="300"/>
          <w:jc w:val="center"/>
        </w:trPr>
        <w:tc>
          <w:tcPr>
            <w:tcW w:w="0" w:type="auto"/>
            <w:vMerge/>
            <w:hideMark/>
          </w:tcPr>
          <w:p w14:paraId="182F7E82" w14:textId="77777777" w:rsidR="00C7215B" w:rsidRDefault="00C7215B" w:rsidP="00850015">
            <w:pPr>
              <w:rPr>
                <w:rFonts w:ascii="Calibri" w:eastAsia="Times New Roman" w:hAnsi="Calibri" w:cs="Calibri"/>
                <w:color w:val="000000"/>
                <w:lang w:eastAsia="es-CL"/>
              </w:rPr>
            </w:pPr>
          </w:p>
        </w:tc>
        <w:tc>
          <w:tcPr>
            <w:tcW w:w="1431" w:type="pct"/>
            <w:hideMark/>
          </w:tcPr>
          <w:p w14:paraId="711500B0"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DISIM_PROVINCIA</w:t>
            </w:r>
          </w:p>
        </w:tc>
        <w:tc>
          <w:tcPr>
            <w:tcW w:w="1595" w:type="pct"/>
            <w:hideMark/>
          </w:tcPr>
          <w:p w14:paraId="4DC85A5F"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Índice de Disimilitud a nivel provincia.</w:t>
            </w:r>
          </w:p>
        </w:tc>
        <w:tc>
          <w:tcPr>
            <w:tcW w:w="1066" w:type="pct"/>
            <w:hideMark/>
          </w:tcPr>
          <w:p w14:paraId="1A3FC0DC" w14:textId="77777777" w:rsidR="00C7215B" w:rsidRDefault="00C7215B" w:rsidP="00850015">
            <w:pPr>
              <w:rPr>
                <w:rFonts w:ascii="Calibri" w:eastAsia="Times New Roman" w:hAnsi="Calibri" w:cs="Calibri"/>
                <w:color w:val="000000"/>
                <w:lang w:eastAsia="es-CL"/>
              </w:rPr>
            </w:pPr>
            <w:r w:rsidRPr="00A8269C">
              <w:rPr>
                <w:rFonts w:ascii="Calibri" w:eastAsia="Times New Roman" w:hAnsi="Calibri" w:cs="Calibri"/>
                <w:color w:val="000000"/>
                <w:lang w:eastAsia="es-CL"/>
              </w:rPr>
              <w:t>Variable continua, con valores de 0 a 1.</w:t>
            </w:r>
          </w:p>
        </w:tc>
      </w:tr>
      <w:tr w:rsidR="00C7215B" w:rsidRPr="00835647" w14:paraId="497DA997" w14:textId="77777777" w:rsidTr="000D3978">
        <w:trPr>
          <w:trHeight w:val="300"/>
          <w:jc w:val="center"/>
        </w:trPr>
        <w:tc>
          <w:tcPr>
            <w:tcW w:w="0" w:type="auto"/>
            <w:vMerge/>
            <w:hideMark/>
          </w:tcPr>
          <w:p w14:paraId="3277F079" w14:textId="77777777" w:rsidR="00C7215B" w:rsidRDefault="00C7215B" w:rsidP="00850015">
            <w:pPr>
              <w:rPr>
                <w:rFonts w:ascii="Calibri" w:eastAsia="Times New Roman" w:hAnsi="Calibri" w:cs="Calibri"/>
                <w:color w:val="000000"/>
                <w:lang w:eastAsia="es-CL"/>
              </w:rPr>
            </w:pPr>
          </w:p>
        </w:tc>
        <w:tc>
          <w:tcPr>
            <w:tcW w:w="1431" w:type="pct"/>
            <w:hideMark/>
          </w:tcPr>
          <w:p w14:paraId="3E512115"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DISIM_COMUNA</w:t>
            </w:r>
          </w:p>
        </w:tc>
        <w:tc>
          <w:tcPr>
            <w:tcW w:w="1595" w:type="pct"/>
            <w:hideMark/>
          </w:tcPr>
          <w:p w14:paraId="496EF546"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Índice de Disimilitud a nivel comuna.</w:t>
            </w:r>
          </w:p>
        </w:tc>
        <w:tc>
          <w:tcPr>
            <w:tcW w:w="1066" w:type="pct"/>
            <w:hideMark/>
          </w:tcPr>
          <w:p w14:paraId="40C465AE" w14:textId="77777777" w:rsidR="00C7215B" w:rsidRDefault="00C7215B" w:rsidP="00850015">
            <w:pPr>
              <w:rPr>
                <w:rFonts w:ascii="Calibri" w:eastAsia="Times New Roman" w:hAnsi="Calibri" w:cs="Calibri"/>
                <w:color w:val="000000"/>
                <w:lang w:eastAsia="es-CL"/>
              </w:rPr>
            </w:pPr>
            <w:r w:rsidRPr="00A8269C">
              <w:rPr>
                <w:rFonts w:ascii="Calibri" w:eastAsia="Times New Roman" w:hAnsi="Calibri" w:cs="Calibri"/>
                <w:color w:val="000000"/>
                <w:lang w:eastAsia="es-CL"/>
              </w:rPr>
              <w:t>Variable continua, con valores de 0 a 1.</w:t>
            </w:r>
          </w:p>
        </w:tc>
      </w:tr>
      <w:tr w:rsidR="00C7215B" w:rsidRPr="00835647" w14:paraId="5C597C85" w14:textId="77777777" w:rsidTr="000D3978">
        <w:trPr>
          <w:trHeight w:val="300"/>
          <w:jc w:val="center"/>
        </w:trPr>
        <w:tc>
          <w:tcPr>
            <w:tcW w:w="908" w:type="pct"/>
            <w:vMerge w:val="restart"/>
            <w:hideMark/>
          </w:tcPr>
          <w:p w14:paraId="74DFD67A"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Aislamiento</w:t>
            </w:r>
          </w:p>
        </w:tc>
        <w:tc>
          <w:tcPr>
            <w:tcW w:w="1431" w:type="pct"/>
          </w:tcPr>
          <w:p w14:paraId="4A33F13E"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ISO_REGION</w:t>
            </w:r>
          </w:p>
        </w:tc>
        <w:tc>
          <w:tcPr>
            <w:tcW w:w="1595" w:type="pct"/>
          </w:tcPr>
          <w:p w14:paraId="45BAB928"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Índice de Aislamiento a nivel región.</w:t>
            </w:r>
          </w:p>
        </w:tc>
        <w:tc>
          <w:tcPr>
            <w:tcW w:w="1066" w:type="pct"/>
          </w:tcPr>
          <w:p w14:paraId="275E0102" w14:textId="77777777" w:rsidR="00C7215B" w:rsidRDefault="00C7215B" w:rsidP="00850015">
            <w:pPr>
              <w:rPr>
                <w:rFonts w:ascii="Calibri" w:eastAsia="Times New Roman" w:hAnsi="Calibri" w:cs="Calibri"/>
                <w:color w:val="000000"/>
                <w:lang w:eastAsia="es-CL"/>
              </w:rPr>
            </w:pPr>
            <w:r w:rsidRPr="00A8269C">
              <w:rPr>
                <w:rFonts w:ascii="Calibri" w:eastAsia="Times New Roman" w:hAnsi="Calibri" w:cs="Calibri"/>
                <w:color w:val="000000"/>
                <w:lang w:eastAsia="es-CL"/>
              </w:rPr>
              <w:t>Variable continua, con valores de 0 a 1.</w:t>
            </w:r>
          </w:p>
        </w:tc>
      </w:tr>
      <w:tr w:rsidR="00C7215B" w:rsidRPr="00835647" w14:paraId="2F23F6CD" w14:textId="77777777" w:rsidTr="000D3978">
        <w:trPr>
          <w:trHeight w:val="300"/>
          <w:jc w:val="center"/>
        </w:trPr>
        <w:tc>
          <w:tcPr>
            <w:tcW w:w="0" w:type="auto"/>
            <w:vMerge/>
            <w:hideMark/>
          </w:tcPr>
          <w:p w14:paraId="700AEF80" w14:textId="77777777" w:rsidR="00C7215B" w:rsidRDefault="00C7215B" w:rsidP="00850015">
            <w:pPr>
              <w:rPr>
                <w:rFonts w:ascii="Calibri" w:eastAsia="Times New Roman" w:hAnsi="Calibri" w:cs="Calibri"/>
                <w:color w:val="000000"/>
                <w:lang w:eastAsia="es-CL"/>
              </w:rPr>
            </w:pPr>
          </w:p>
        </w:tc>
        <w:tc>
          <w:tcPr>
            <w:tcW w:w="1431" w:type="pct"/>
          </w:tcPr>
          <w:p w14:paraId="6E9304FF"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ISO_PROVINCIA</w:t>
            </w:r>
          </w:p>
        </w:tc>
        <w:tc>
          <w:tcPr>
            <w:tcW w:w="1595" w:type="pct"/>
          </w:tcPr>
          <w:p w14:paraId="1933A273"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Índice de Aislamiento a nivel provincia.</w:t>
            </w:r>
          </w:p>
        </w:tc>
        <w:tc>
          <w:tcPr>
            <w:tcW w:w="1066" w:type="pct"/>
          </w:tcPr>
          <w:p w14:paraId="6CEBDA56" w14:textId="77777777" w:rsidR="00C7215B" w:rsidRDefault="00C7215B" w:rsidP="00850015">
            <w:pPr>
              <w:rPr>
                <w:rFonts w:ascii="Calibri" w:eastAsia="Times New Roman" w:hAnsi="Calibri" w:cs="Calibri"/>
                <w:color w:val="000000"/>
                <w:lang w:eastAsia="es-CL"/>
              </w:rPr>
            </w:pPr>
            <w:r w:rsidRPr="00A8269C">
              <w:rPr>
                <w:rFonts w:ascii="Calibri" w:eastAsia="Times New Roman" w:hAnsi="Calibri" w:cs="Calibri"/>
                <w:color w:val="000000"/>
                <w:lang w:eastAsia="es-CL"/>
              </w:rPr>
              <w:t>Variable continua, con valores de 0 a 1.</w:t>
            </w:r>
          </w:p>
        </w:tc>
      </w:tr>
      <w:tr w:rsidR="00C7215B" w:rsidRPr="00835647" w14:paraId="68E0518C" w14:textId="77777777" w:rsidTr="000D3978">
        <w:trPr>
          <w:trHeight w:val="300"/>
          <w:jc w:val="center"/>
        </w:trPr>
        <w:tc>
          <w:tcPr>
            <w:tcW w:w="0" w:type="auto"/>
            <w:vMerge/>
            <w:hideMark/>
          </w:tcPr>
          <w:p w14:paraId="11BFDD22" w14:textId="77777777" w:rsidR="00C7215B" w:rsidRDefault="00C7215B" w:rsidP="00850015">
            <w:pPr>
              <w:rPr>
                <w:rFonts w:ascii="Calibri" w:eastAsia="Times New Roman" w:hAnsi="Calibri" w:cs="Calibri"/>
                <w:color w:val="000000"/>
                <w:lang w:eastAsia="es-CL"/>
              </w:rPr>
            </w:pPr>
          </w:p>
        </w:tc>
        <w:tc>
          <w:tcPr>
            <w:tcW w:w="1431" w:type="pct"/>
          </w:tcPr>
          <w:p w14:paraId="08931FD8" w14:textId="77777777" w:rsidR="00C7215B" w:rsidRDefault="00C7215B" w:rsidP="00850015">
            <w:pPr>
              <w:rPr>
                <w:rFonts w:ascii="Calibri" w:eastAsia="Times New Roman" w:hAnsi="Calibri" w:cs="Calibri"/>
                <w:i/>
                <w:iCs/>
                <w:color w:val="000000"/>
                <w:lang w:eastAsia="es-CL"/>
              </w:rPr>
            </w:pPr>
            <w:r>
              <w:rPr>
                <w:rFonts w:ascii="Calibri" w:eastAsia="Times New Roman" w:hAnsi="Calibri" w:cs="Calibri"/>
                <w:i/>
                <w:iCs/>
                <w:color w:val="000000"/>
                <w:lang w:eastAsia="es-CL"/>
              </w:rPr>
              <w:t>ISO_COMUNA</w:t>
            </w:r>
          </w:p>
        </w:tc>
        <w:tc>
          <w:tcPr>
            <w:tcW w:w="1595" w:type="pct"/>
          </w:tcPr>
          <w:p w14:paraId="0F3967AE" w14:textId="77777777" w:rsidR="00C7215B" w:rsidRDefault="00C7215B" w:rsidP="00850015">
            <w:pPr>
              <w:rPr>
                <w:rFonts w:ascii="Calibri" w:eastAsia="Times New Roman" w:hAnsi="Calibri" w:cs="Calibri"/>
                <w:color w:val="000000"/>
                <w:lang w:eastAsia="es-CL"/>
              </w:rPr>
            </w:pPr>
            <w:r>
              <w:rPr>
                <w:rFonts w:ascii="Calibri" w:eastAsia="Times New Roman" w:hAnsi="Calibri" w:cs="Calibri"/>
                <w:color w:val="000000"/>
                <w:lang w:eastAsia="es-CL"/>
              </w:rPr>
              <w:t>Índice de Aislamiento a nivel comuna.</w:t>
            </w:r>
          </w:p>
        </w:tc>
        <w:tc>
          <w:tcPr>
            <w:tcW w:w="1066" w:type="pct"/>
          </w:tcPr>
          <w:p w14:paraId="284B3942" w14:textId="77777777" w:rsidR="00C7215B" w:rsidRDefault="00C7215B" w:rsidP="00850015">
            <w:pPr>
              <w:rPr>
                <w:rFonts w:ascii="Calibri" w:eastAsia="Times New Roman" w:hAnsi="Calibri" w:cs="Calibri"/>
                <w:color w:val="000000"/>
                <w:lang w:eastAsia="es-CL"/>
              </w:rPr>
            </w:pPr>
            <w:r w:rsidRPr="00A8269C">
              <w:rPr>
                <w:rFonts w:ascii="Calibri" w:eastAsia="Times New Roman" w:hAnsi="Calibri" w:cs="Calibri"/>
                <w:color w:val="000000"/>
                <w:lang w:eastAsia="es-CL"/>
              </w:rPr>
              <w:t>Variable continua, con valores de 0 a 1.</w:t>
            </w:r>
          </w:p>
        </w:tc>
      </w:tr>
    </w:tbl>
    <w:p w14:paraId="00A54706" w14:textId="7D7FB3C6" w:rsidR="00C7215B" w:rsidRDefault="00C7215B" w:rsidP="00C7215B">
      <w:pPr>
        <w:rPr>
          <w:lang w:eastAsia="es-ES"/>
        </w:rPr>
      </w:pPr>
    </w:p>
    <w:p w14:paraId="5FA25884" w14:textId="2DA1845F" w:rsidR="00C7215B" w:rsidRDefault="00C7215B" w:rsidP="00C7215B">
      <w:pPr>
        <w:rPr>
          <w:b/>
          <w:sz w:val="28"/>
        </w:rPr>
      </w:pPr>
    </w:p>
    <w:p w14:paraId="722AA7A7" w14:textId="77777777" w:rsidR="00C7215B" w:rsidRPr="001360EE" w:rsidRDefault="00C7215B" w:rsidP="00C7215B">
      <w:pPr>
        <w:rPr>
          <w:lang w:val="en-US" w:eastAsia="es-ES"/>
        </w:rPr>
      </w:pPr>
      <w:proofErr w:type="spellStart"/>
      <w:r w:rsidRPr="00835647">
        <w:rPr>
          <w:b/>
          <w:sz w:val="28"/>
          <w:lang w:val="en-US"/>
        </w:rPr>
        <w:t>Referencias</w:t>
      </w:r>
      <w:proofErr w:type="spellEnd"/>
    </w:p>
    <w:sdt>
      <w:sdtPr>
        <w:rPr>
          <w:rFonts w:cstheme="minorHAnsi"/>
          <w:lang w:val="es-ES_tradnl" w:eastAsia="es-ES"/>
        </w:rPr>
        <w:id w:val="861711698"/>
        <w:bibliography/>
      </w:sdtPr>
      <w:sdtEndPr>
        <w:rPr>
          <w:lang w:val="es-CL" w:eastAsia="en-US"/>
        </w:rPr>
      </w:sdtEndPr>
      <w:sdtContent>
        <w:p w14:paraId="696EA5F4" w14:textId="77777777" w:rsidR="00C7215B" w:rsidRPr="00FB11F0" w:rsidRDefault="00C7215B" w:rsidP="00FB3B69">
          <w:pPr>
            <w:pStyle w:val="ListParagraph"/>
            <w:numPr>
              <w:ilvl w:val="0"/>
              <w:numId w:val="3"/>
            </w:numPr>
            <w:spacing w:after="0"/>
            <w:jc w:val="both"/>
            <w:rPr>
              <w:rFonts w:cstheme="minorHAnsi"/>
              <w:lang w:val="en-US"/>
            </w:rPr>
          </w:pPr>
          <w:r w:rsidRPr="00FB11F0">
            <w:rPr>
              <w:lang w:val="en-US"/>
            </w:rPr>
            <w:t xml:space="preserve">Collier, P., &amp; </w:t>
          </w:r>
          <w:proofErr w:type="spellStart"/>
          <w:r w:rsidRPr="00FB11F0">
            <w:rPr>
              <w:lang w:val="en-US"/>
            </w:rPr>
            <w:t>Hoeffler</w:t>
          </w:r>
          <w:proofErr w:type="spellEnd"/>
          <w:r w:rsidRPr="00FB11F0">
            <w:rPr>
              <w:lang w:val="en-US"/>
            </w:rPr>
            <w:t xml:space="preserve">, A. (2004). Greed and grievance in civil war. </w:t>
          </w:r>
          <w:r w:rsidRPr="00FB11F0">
            <w:rPr>
              <w:i/>
              <w:iCs/>
              <w:lang w:val="en-US"/>
            </w:rPr>
            <w:t>Oxford economic papers</w:t>
          </w:r>
          <w:r w:rsidRPr="00FB11F0">
            <w:rPr>
              <w:lang w:val="en-US"/>
            </w:rPr>
            <w:t xml:space="preserve">, </w:t>
          </w:r>
          <w:r w:rsidRPr="00FB11F0">
            <w:rPr>
              <w:i/>
              <w:iCs/>
              <w:lang w:val="en-US"/>
            </w:rPr>
            <w:t>56</w:t>
          </w:r>
          <w:r w:rsidRPr="00FB11F0">
            <w:rPr>
              <w:lang w:val="en-US"/>
            </w:rPr>
            <w:t>(4), 563-595.</w:t>
          </w:r>
          <w:r w:rsidRPr="00FB11F0">
            <w:rPr>
              <w:rFonts w:cstheme="minorHAnsi"/>
              <w:lang w:val="en-US"/>
            </w:rPr>
            <w:t xml:space="preserve"> </w:t>
          </w:r>
        </w:p>
        <w:p w14:paraId="54E17E3F" w14:textId="77777777" w:rsidR="00C7215B" w:rsidRPr="00FB11F0" w:rsidRDefault="00C7215B" w:rsidP="00FB3B69">
          <w:pPr>
            <w:pStyle w:val="ListParagraph"/>
            <w:numPr>
              <w:ilvl w:val="0"/>
              <w:numId w:val="3"/>
            </w:numPr>
            <w:spacing w:after="0"/>
            <w:jc w:val="both"/>
            <w:rPr>
              <w:rFonts w:cstheme="minorHAnsi"/>
              <w:lang w:val="en-US"/>
            </w:rPr>
          </w:pPr>
          <w:r w:rsidRPr="00FB11F0">
            <w:rPr>
              <w:rFonts w:cstheme="minorHAnsi"/>
              <w:lang w:val="en-US"/>
            </w:rPr>
            <w:t xml:space="preserve">Corvalan, A., &amp; Vargas, M. (2015). Segregation and conflict: An empirical analysis. </w:t>
          </w:r>
          <w:r w:rsidRPr="00FB11F0">
            <w:rPr>
              <w:rFonts w:cstheme="minorHAnsi"/>
              <w:i/>
              <w:iCs/>
              <w:lang w:val="en-US"/>
            </w:rPr>
            <w:t>Journal of Development Economics</w:t>
          </w:r>
          <w:r w:rsidRPr="00FB11F0">
            <w:rPr>
              <w:rFonts w:cstheme="minorHAnsi"/>
              <w:lang w:val="en-US"/>
            </w:rPr>
            <w:t xml:space="preserve">, </w:t>
          </w:r>
          <w:r w:rsidRPr="00FB11F0">
            <w:rPr>
              <w:rFonts w:cstheme="minorHAnsi"/>
              <w:i/>
              <w:iCs/>
              <w:lang w:val="en-US"/>
            </w:rPr>
            <w:t>116</w:t>
          </w:r>
          <w:r w:rsidRPr="00FB11F0">
            <w:rPr>
              <w:rFonts w:cstheme="minorHAnsi"/>
              <w:lang w:val="en-US"/>
            </w:rPr>
            <w:t>, 212-222.</w:t>
          </w:r>
        </w:p>
        <w:p w14:paraId="69B51359" w14:textId="77777777" w:rsidR="00C7215B" w:rsidRPr="00FB11F0" w:rsidRDefault="00C7215B" w:rsidP="00FB3B69">
          <w:pPr>
            <w:pStyle w:val="ListParagraph"/>
            <w:numPr>
              <w:ilvl w:val="0"/>
              <w:numId w:val="3"/>
            </w:numPr>
            <w:spacing w:after="0"/>
            <w:jc w:val="both"/>
            <w:rPr>
              <w:rFonts w:cstheme="minorHAnsi"/>
              <w:lang w:val="en-US"/>
            </w:rPr>
          </w:pPr>
          <w:r w:rsidRPr="00FB11F0">
            <w:rPr>
              <w:rFonts w:cstheme="minorHAnsi"/>
              <w:lang w:val="en-US"/>
            </w:rPr>
            <w:t xml:space="preserve">Esteban, J., Mayoral, L., &amp; Ray, D. (2012). Ethnicity and conflict: An empirical study. </w:t>
          </w:r>
          <w:r w:rsidRPr="00FB11F0">
            <w:rPr>
              <w:rFonts w:cstheme="minorHAnsi"/>
              <w:i/>
              <w:iCs/>
              <w:lang w:val="en-US"/>
            </w:rPr>
            <w:t>American Economic Review</w:t>
          </w:r>
          <w:r w:rsidRPr="00FB11F0">
            <w:rPr>
              <w:rFonts w:cstheme="minorHAnsi"/>
              <w:lang w:val="en-US"/>
            </w:rPr>
            <w:t xml:space="preserve">, </w:t>
          </w:r>
          <w:r w:rsidRPr="00FB11F0">
            <w:rPr>
              <w:rFonts w:cstheme="minorHAnsi"/>
              <w:i/>
              <w:iCs/>
              <w:lang w:val="en-US"/>
            </w:rPr>
            <w:t>102</w:t>
          </w:r>
          <w:r w:rsidRPr="00FB11F0">
            <w:rPr>
              <w:rFonts w:cstheme="minorHAnsi"/>
              <w:lang w:val="en-US"/>
            </w:rPr>
            <w:t>(4), 1310-42.</w:t>
          </w:r>
        </w:p>
        <w:p w14:paraId="62B41CB7" w14:textId="77777777" w:rsidR="00C7215B" w:rsidRPr="00FB11F0" w:rsidRDefault="00C7215B" w:rsidP="00FB3B69">
          <w:pPr>
            <w:pStyle w:val="ListParagraph"/>
            <w:numPr>
              <w:ilvl w:val="0"/>
              <w:numId w:val="3"/>
            </w:numPr>
            <w:spacing w:after="0"/>
            <w:jc w:val="both"/>
            <w:rPr>
              <w:rFonts w:cstheme="minorHAnsi"/>
              <w:lang w:val="en-US"/>
            </w:rPr>
          </w:pPr>
          <w:r w:rsidRPr="00FB11F0">
            <w:rPr>
              <w:rFonts w:cstheme="minorHAnsi"/>
              <w:lang w:val="en-US"/>
            </w:rPr>
            <w:t xml:space="preserve">Fearon, J. D. (2003). Ethnic and cultural diversity by country. </w:t>
          </w:r>
          <w:r w:rsidRPr="00FB11F0">
            <w:rPr>
              <w:rFonts w:cstheme="minorHAnsi"/>
              <w:i/>
              <w:iCs/>
              <w:lang w:val="en-US"/>
            </w:rPr>
            <w:t>Journal of economic growth</w:t>
          </w:r>
          <w:r w:rsidRPr="00FB11F0">
            <w:rPr>
              <w:rFonts w:cstheme="minorHAnsi"/>
              <w:lang w:val="en-US"/>
            </w:rPr>
            <w:t xml:space="preserve">, </w:t>
          </w:r>
          <w:r w:rsidRPr="00FB11F0">
            <w:rPr>
              <w:rFonts w:cstheme="minorHAnsi"/>
              <w:i/>
              <w:iCs/>
              <w:lang w:val="en-US"/>
            </w:rPr>
            <w:t>8</w:t>
          </w:r>
          <w:r w:rsidRPr="00FB11F0">
            <w:rPr>
              <w:rFonts w:cstheme="minorHAnsi"/>
              <w:lang w:val="en-US"/>
            </w:rPr>
            <w:t>(2), 195-222.</w:t>
          </w:r>
        </w:p>
        <w:p w14:paraId="32BE7B16" w14:textId="77777777" w:rsidR="00C7215B" w:rsidRPr="000E6370" w:rsidRDefault="00C7215B" w:rsidP="00FB3B69">
          <w:pPr>
            <w:pStyle w:val="Bibliography"/>
            <w:numPr>
              <w:ilvl w:val="0"/>
              <w:numId w:val="3"/>
            </w:numPr>
            <w:spacing w:after="0"/>
            <w:jc w:val="both"/>
            <w:rPr>
              <w:rFonts w:cstheme="minorHAnsi"/>
              <w:noProof/>
              <w:lang w:val="es-ES"/>
            </w:rPr>
          </w:pPr>
          <w:r w:rsidRPr="00FB11F0">
            <w:rPr>
              <w:rFonts w:cstheme="minorHAnsi"/>
              <w:noProof/>
            </w:rPr>
            <w:t xml:space="preserve">INE, 2018. </w:t>
          </w:r>
          <w:r w:rsidRPr="000E6370">
            <w:rPr>
              <w:rFonts w:cstheme="minorHAnsi"/>
              <w:i/>
              <w:iCs/>
              <w:noProof/>
              <w:lang w:val="es-ES"/>
            </w:rPr>
            <w:t xml:space="preserve">Manual de Usuario de la Base de Datos del CENSO de Población y Vvienda 2017, </w:t>
          </w:r>
          <w:r w:rsidRPr="000E6370">
            <w:rPr>
              <w:rFonts w:cstheme="minorHAnsi"/>
              <w:noProof/>
              <w:lang w:val="es-ES"/>
            </w:rPr>
            <w:t>s.l.: s.n.</w:t>
          </w:r>
        </w:p>
        <w:p w14:paraId="5084D654" w14:textId="77777777" w:rsidR="00C7215B" w:rsidRPr="00FB11F0" w:rsidRDefault="00C7215B" w:rsidP="00FB3B69">
          <w:pPr>
            <w:pStyle w:val="ListParagraph"/>
            <w:numPr>
              <w:ilvl w:val="0"/>
              <w:numId w:val="3"/>
            </w:numPr>
            <w:spacing w:after="0" w:line="240" w:lineRule="auto"/>
            <w:rPr>
              <w:rFonts w:cstheme="minorHAnsi"/>
            </w:rPr>
          </w:pPr>
          <w:bookmarkStart w:id="0" w:name="_GoBack"/>
          <w:bookmarkEnd w:id="0"/>
          <w:r w:rsidRPr="00FB11F0">
            <w:rPr>
              <w:rFonts w:eastAsia="Times New Roman" w:cstheme="minorHAnsi"/>
            </w:rPr>
            <w:t xml:space="preserve">Montalvo, J. G., &amp; </w:t>
          </w:r>
          <w:proofErr w:type="spellStart"/>
          <w:r w:rsidRPr="00FB11F0">
            <w:rPr>
              <w:rFonts w:eastAsia="Times New Roman" w:cstheme="minorHAnsi"/>
            </w:rPr>
            <w:t>Reynal</w:t>
          </w:r>
          <w:proofErr w:type="spellEnd"/>
          <w:r w:rsidRPr="00FB11F0">
            <w:rPr>
              <w:rFonts w:eastAsia="Times New Roman" w:cstheme="minorHAnsi"/>
            </w:rPr>
            <w:t xml:space="preserve">-Querol, M. (2005). </w:t>
          </w:r>
          <w:r w:rsidRPr="00FB11F0">
            <w:rPr>
              <w:rFonts w:eastAsia="Times New Roman" w:cstheme="minorHAnsi"/>
              <w:lang w:val="en-US"/>
            </w:rPr>
            <w:t xml:space="preserve">Ethnic polarization, potential conflict, and civil wars. </w:t>
          </w:r>
          <w:r w:rsidRPr="00FB11F0">
            <w:rPr>
              <w:rFonts w:eastAsia="Times New Roman" w:cstheme="minorHAnsi"/>
              <w:i/>
              <w:iCs/>
              <w:lang w:val="en-US"/>
            </w:rPr>
            <w:t>American economic review</w:t>
          </w:r>
          <w:r w:rsidRPr="00FB11F0">
            <w:rPr>
              <w:rFonts w:eastAsia="Times New Roman" w:cstheme="minorHAnsi"/>
              <w:lang w:val="en-US"/>
            </w:rPr>
            <w:t xml:space="preserve">, </w:t>
          </w:r>
          <w:r w:rsidRPr="00FB11F0">
            <w:rPr>
              <w:rFonts w:eastAsia="Times New Roman" w:cstheme="minorHAnsi"/>
              <w:i/>
              <w:iCs/>
              <w:lang w:val="en-US"/>
            </w:rPr>
            <w:t>95</w:t>
          </w:r>
          <w:r w:rsidRPr="00FB11F0">
            <w:rPr>
              <w:rFonts w:eastAsia="Times New Roman" w:cstheme="minorHAnsi"/>
              <w:lang w:val="en-US"/>
            </w:rPr>
            <w:t>(3), 796-816.</w:t>
          </w:r>
        </w:p>
      </w:sdtContent>
    </w:sdt>
    <w:p w14:paraId="131F3E78" w14:textId="77777777" w:rsidR="00C7215B" w:rsidRPr="00FB11F0" w:rsidRDefault="00C7215B" w:rsidP="00FB3B69">
      <w:pPr>
        <w:pStyle w:val="ListParagraph"/>
        <w:numPr>
          <w:ilvl w:val="0"/>
          <w:numId w:val="3"/>
        </w:numPr>
        <w:spacing w:after="0"/>
        <w:rPr>
          <w:rFonts w:cstheme="minorHAnsi"/>
          <w:lang w:val="en-US"/>
        </w:rPr>
      </w:pPr>
      <w:proofErr w:type="spellStart"/>
      <w:r w:rsidRPr="00FB11F0">
        <w:rPr>
          <w:rFonts w:cstheme="minorHAnsi"/>
          <w:lang w:val="en-US"/>
        </w:rPr>
        <w:t>Toft</w:t>
      </w:r>
      <w:proofErr w:type="spellEnd"/>
      <w:r w:rsidRPr="00FB11F0">
        <w:rPr>
          <w:rFonts w:cstheme="minorHAnsi"/>
          <w:lang w:val="en-US"/>
        </w:rPr>
        <w:t xml:space="preserve">, Duffy M. (2002). Indivisible territory, geographic concentration, and ethnic war. </w:t>
      </w:r>
      <w:r w:rsidRPr="00FB11F0">
        <w:rPr>
          <w:rFonts w:cstheme="minorHAnsi"/>
          <w:i/>
          <w:iCs/>
          <w:lang w:val="en-US"/>
        </w:rPr>
        <w:t>Security Studies</w:t>
      </w:r>
      <w:r w:rsidRPr="00FB11F0">
        <w:rPr>
          <w:rFonts w:cstheme="minorHAnsi"/>
          <w:lang w:val="en-US"/>
        </w:rPr>
        <w:t xml:space="preserve">, </w:t>
      </w:r>
      <w:r w:rsidRPr="00FB11F0">
        <w:rPr>
          <w:rFonts w:cstheme="minorHAnsi"/>
          <w:i/>
          <w:iCs/>
          <w:lang w:val="en-US"/>
        </w:rPr>
        <w:t>12</w:t>
      </w:r>
      <w:r w:rsidRPr="00FB11F0">
        <w:rPr>
          <w:rFonts w:cstheme="minorHAnsi"/>
          <w:lang w:val="en-US"/>
        </w:rPr>
        <w:t>(2), 82-119.</w:t>
      </w:r>
    </w:p>
    <w:p w14:paraId="30AC2EED" w14:textId="77777777" w:rsidR="00C7215B" w:rsidRPr="00FB11F0" w:rsidRDefault="00C7215B" w:rsidP="00FB3B69">
      <w:pPr>
        <w:pStyle w:val="ListParagraph"/>
        <w:numPr>
          <w:ilvl w:val="0"/>
          <w:numId w:val="3"/>
        </w:numPr>
        <w:spacing w:after="0"/>
        <w:jc w:val="both"/>
        <w:rPr>
          <w:b/>
          <w:sz w:val="28"/>
        </w:rPr>
      </w:pPr>
      <w:proofErr w:type="spellStart"/>
      <w:r w:rsidRPr="00FB11F0">
        <w:rPr>
          <w:lang w:val="en-US"/>
        </w:rPr>
        <w:t>Weidmann</w:t>
      </w:r>
      <w:proofErr w:type="spellEnd"/>
      <w:r w:rsidRPr="00FB11F0">
        <w:rPr>
          <w:lang w:val="en-US"/>
        </w:rPr>
        <w:t xml:space="preserve">, N. B. (2009). Geography as motivation and opportunity: Group concentration and ethnic conflict. </w:t>
      </w:r>
      <w:proofErr w:type="spellStart"/>
      <w:r w:rsidRPr="00FB11F0">
        <w:rPr>
          <w:i/>
          <w:iCs/>
        </w:rPr>
        <w:t>Journal</w:t>
      </w:r>
      <w:proofErr w:type="spellEnd"/>
      <w:r w:rsidRPr="00FB11F0">
        <w:rPr>
          <w:i/>
          <w:iCs/>
        </w:rPr>
        <w:t xml:space="preserve"> </w:t>
      </w:r>
      <w:proofErr w:type="spellStart"/>
      <w:r w:rsidRPr="00FB11F0">
        <w:rPr>
          <w:i/>
          <w:iCs/>
        </w:rPr>
        <w:t>of</w:t>
      </w:r>
      <w:proofErr w:type="spellEnd"/>
      <w:r w:rsidRPr="00FB11F0">
        <w:rPr>
          <w:i/>
          <w:iCs/>
        </w:rPr>
        <w:t xml:space="preserve"> </w:t>
      </w:r>
      <w:proofErr w:type="spellStart"/>
      <w:r w:rsidRPr="00FB11F0">
        <w:rPr>
          <w:i/>
          <w:iCs/>
        </w:rPr>
        <w:t>Conflict</w:t>
      </w:r>
      <w:proofErr w:type="spellEnd"/>
      <w:r w:rsidRPr="00FB11F0">
        <w:rPr>
          <w:i/>
          <w:iCs/>
        </w:rPr>
        <w:t xml:space="preserve"> </w:t>
      </w:r>
      <w:proofErr w:type="spellStart"/>
      <w:r w:rsidRPr="00FB11F0">
        <w:rPr>
          <w:i/>
          <w:iCs/>
        </w:rPr>
        <w:t>Resolution</w:t>
      </w:r>
      <w:proofErr w:type="spellEnd"/>
      <w:r>
        <w:t xml:space="preserve">, </w:t>
      </w:r>
      <w:r w:rsidRPr="00FB11F0">
        <w:rPr>
          <w:i/>
          <w:iCs/>
        </w:rPr>
        <w:t>53</w:t>
      </w:r>
      <w:r>
        <w:t>(4), 526-543.</w:t>
      </w:r>
    </w:p>
    <w:p w14:paraId="58910FD0" w14:textId="77777777" w:rsidR="00C7215B" w:rsidRDefault="00C7215B" w:rsidP="00C7215B">
      <w:pPr>
        <w:rPr>
          <w:b/>
          <w:i/>
        </w:rPr>
      </w:pPr>
      <w:r>
        <w:rPr>
          <w:b/>
          <w:i/>
        </w:rPr>
        <w:br w:type="page"/>
      </w:r>
    </w:p>
    <w:p w14:paraId="501896F9" w14:textId="77777777" w:rsidR="00C7215B" w:rsidRPr="00792890" w:rsidRDefault="00C7215B" w:rsidP="00C7215B">
      <w:pPr>
        <w:rPr>
          <w:b/>
          <w:iCs/>
        </w:rPr>
      </w:pPr>
      <w:r w:rsidRPr="00792890">
        <w:rPr>
          <w:b/>
          <w:iCs/>
        </w:rPr>
        <w:lastRenderedPageBreak/>
        <w:t>ANEXO</w:t>
      </w:r>
    </w:p>
    <w:p w14:paraId="5A64A453" w14:textId="13FC709A" w:rsidR="00C7215B" w:rsidRDefault="00C7215B" w:rsidP="00C7215B">
      <w:pPr>
        <w:pStyle w:val="Caption"/>
        <w:spacing w:line="276" w:lineRule="auto"/>
        <w:rPr>
          <w:i w:val="0"/>
          <w:color w:val="auto"/>
          <w:sz w:val="22"/>
          <w:szCs w:val="22"/>
        </w:rPr>
      </w:pPr>
      <w:r>
        <w:rPr>
          <w:i w:val="0"/>
          <w:color w:val="auto"/>
          <w:sz w:val="22"/>
          <w:szCs w:val="22"/>
        </w:rPr>
        <w:t xml:space="preserve">Figura </w:t>
      </w:r>
      <w:r>
        <w:rPr>
          <w:i w:val="0"/>
          <w:color w:val="auto"/>
          <w:sz w:val="22"/>
          <w:szCs w:val="22"/>
        </w:rPr>
        <w:fldChar w:fldCharType="begin"/>
      </w:r>
      <w:r>
        <w:rPr>
          <w:i w:val="0"/>
          <w:color w:val="auto"/>
          <w:sz w:val="22"/>
          <w:szCs w:val="22"/>
        </w:rPr>
        <w:instrText xml:space="preserve"> SEQ Figura \* ARABIC </w:instrText>
      </w:r>
      <w:r>
        <w:rPr>
          <w:i w:val="0"/>
          <w:color w:val="auto"/>
          <w:sz w:val="22"/>
          <w:szCs w:val="22"/>
        </w:rPr>
        <w:fldChar w:fldCharType="separate"/>
      </w:r>
      <w:r w:rsidR="00E018A6">
        <w:rPr>
          <w:i w:val="0"/>
          <w:noProof/>
          <w:color w:val="auto"/>
          <w:sz w:val="22"/>
          <w:szCs w:val="22"/>
        </w:rPr>
        <w:t>1</w:t>
      </w:r>
      <w:r>
        <w:rPr>
          <w:i w:val="0"/>
          <w:color w:val="auto"/>
          <w:sz w:val="22"/>
          <w:szCs w:val="22"/>
        </w:rPr>
        <w:fldChar w:fldCharType="end"/>
      </w:r>
      <w:r>
        <w:rPr>
          <w:i w:val="0"/>
          <w:color w:val="auto"/>
          <w:sz w:val="22"/>
          <w:szCs w:val="22"/>
        </w:rPr>
        <w:t>: División geográfica establecida por el INE, según el Manual de Usuario, CENSO 2017.</w:t>
      </w:r>
    </w:p>
    <w:p w14:paraId="6200E422" w14:textId="77777777" w:rsidR="00C7215B" w:rsidRDefault="00C7215B" w:rsidP="00C7215B">
      <w:pPr>
        <w:keepNext/>
        <w:jc w:val="center"/>
      </w:pPr>
      <w:r>
        <w:rPr>
          <w:noProof/>
          <w:lang w:eastAsia="es-CL"/>
        </w:rPr>
        <w:drawing>
          <wp:inline distT="0" distB="0" distL="0" distR="0" wp14:anchorId="573CE057" wp14:editId="55774A56">
            <wp:extent cx="4865298" cy="3752490"/>
            <wp:effectExtent l="0" t="0" r="0" b="635"/>
            <wp:docPr id="1" name="Picture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8"/>
                    <a:srcRect l="20089" t="19057" r="25149" b="9741"/>
                    <a:stretch/>
                  </pic:blipFill>
                  <pic:spPr bwMode="auto">
                    <a:xfrm>
                      <a:off x="0" y="0"/>
                      <a:ext cx="4900239" cy="3779439"/>
                    </a:xfrm>
                    <a:prstGeom prst="rect">
                      <a:avLst/>
                    </a:prstGeom>
                    <a:ln>
                      <a:noFill/>
                    </a:ln>
                    <a:effectLst>
                      <a:glow>
                        <a:schemeClr val="accent1">
                          <a:alpha val="40000"/>
                        </a:schemeClr>
                      </a:glow>
                    </a:effectLst>
                    <a:extLst>
                      <a:ext uri="{53640926-AAD7-44D8-BBD7-CCE9431645EC}">
                        <a14:shadowObscured xmlns:a14="http://schemas.microsoft.com/office/drawing/2010/main"/>
                      </a:ext>
                    </a:extLst>
                  </pic:spPr>
                </pic:pic>
              </a:graphicData>
            </a:graphic>
          </wp:inline>
        </w:drawing>
      </w:r>
    </w:p>
    <w:p w14:paraId="2FC92584" w14:textId="77777777" w:rsidR="00A144E2" w:rsidRPr="00C7215B" w:rsidRDefault="00A144E2" w:rsidP="00C7215B"/>
    <w:sectPr w:rsidR="00A144E2" w:rsidRPr="00C7215B" w:rsidSect="00602C2D">
      <w:headerReference w:type="default" r:id="rId9"/>
      <w:footerReference w:type="default" r:id="rId10"/>
      <w:pgSz w:w="12240" w:h="15840"/>
      <w:pgMar w:top="1304" w:right="1304" w:bottom="1304" w:left="130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7BDEB" w14:textId="77777777" w:rsidR="00E9264A" w:rsidRDefault="00E9264A" w:rsidP="003A56FA">
      <w:pPr>
        <w:spacing w:after="0" w:line="240" w:lineRule="auto"/>
      </w:pPr>
      <w:r>
        <w:separator/>
      </w:r>
    </w:p>
  </w:endnote>
  <w:endnote w:type="continuationSeparator" w:id="0">
    <w:p w14:paraId="122F9851" w14:textId="77777777" w:rsidR="00E9264A" w:rsidRDefault="00E9264A" w:rsidP="003A56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7752661"/>
      <w:docPartObj>
        <w:docPartGallery w:val="Page Numbers (Bottom of Page)"/>
        <w:docPartUnique/>
      </w:docPartObj>
    </w:sdtPr>
    <w:sdtEndPr/>
    <w:sdtContent>
      <w:p w14:paraId="0708489B" w14:textId="77777777" w:rsidR="003A56FA" w:rsidRDefault="003A56FA">
        <w:pPr>
          <w:pStyle w:val="Footer"/>
          <w:jc w:val="center"/>
        </w:pPr>
        <w:r>
          <w:fldChar w:fldCharType="begin"/>
        </w:r>
        <w:r>
          <w:instrText>PAGE   \* MERGEFORMAT</w:instrText>
        </w:r>
        <w:r>
          <w:fldChar w:fldCharType="separate"/>
        </w:r>
        <w:r w:rsidR="000D04A9" w:rsidRPr="000D04A9">
          <w:rPr>
            <w:noProof/>
            <w:lang w:val="es-ES"/>
          </w:rPr>
          <w:t>3</w:t>
        </w:r>
        <w:r>
          <w:fldChar w:fldCharType="end"/>
        </w:r>
      </w:p>
    </w:sdtContent>
  </w:sdt>
  <w:p w14:paraId="63D6284A" w14:textId="77777777" w:rsidR="003A56FA" w:rsidRDefault="003A56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A5AB4" w14:textId="77777777" w:rsidR="00E9264A" w:rsidRDefault="00E9264A" w:rsidP="003A56FA">
      <w:pPr>
        <w:spacing w:after="0" w:line="240" w:lineRule="auto"/>
      </w:pPr>
      <w:r>
        <w:separator/>
      </w:r>
    </w:p>
  </w:footnote>
  <w:footnote w:type="continuationSeparator" w:id="0">
    <w:p w14:paraId="60FEAE68" w14:textId="77777777" w:rsidR="00E9264A" w:rsidRDefault="00E9264A" w:rsidP="003A56FA">
      <w:pPr>
        <w:spacing w:after="0" w:line="240" w:lineRule="auto"/>
      </w:pPr>
      <w:r>
        <w:continuationSeparator/>
      </w:r>
    </w:p>
  </w:footnote>
  <w:footnote w:id="1">
    <w:p w14:paraId="5C6BB230" w14:textId="77777777" w:rsidR="00C7215B" w:rsidRDefault="00C7215B" w:rsidP="00C7215B">
      <w:pPr>
        <w:pStyle w:val="FootnoteText"/>
      </w:pPr>
      <w:r>
        <w:rPr>
          <w:rStyle w:val="FootnoteReference"/>
        </w:rPr>
        <w:footnoteRef/>
      </w:r>
      <w:r>
        <w:t xml:space="preserve"> http://www.sinim.gov.cl/archivos/centro_descargas/modificacion_instructivo_pres_codigos.pdf</w:t>
      </w:r>
    </w:p>
    <w:p w14:paraId="2A9FB953" w14:textId="77777777" w:rsidR="00C7215B" w:rsidRDefault="00C7215B" w:rsidP="00C7215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B5694" w14:textId="1E535C6B" w:rsidR="003A56FA" w:rsidRPr="000D04A9" w:rsidRDefault="002D312B" w:rsidP="002B08E9">
    <w:pPr>
      <w:pStyle w:val="Header"/>
      <w:spacing w:line="720" w:lineRule="auto"/>
      <w:jc w:val="right"/>
      <w:rPr>
        <w:lang w:val="en-US"/>
      </w:rPr>
    </w:pPr>
    <w:r>
      <w:rPr>
        <w:noProof/>
        <w:lang w:val="en-US"/>
      </w:rPr>
      <w:drawing>
        <wp:anchor distT="0" distB="0" distL="114300" distR="114300" simplePos="0" relativeHeight="251658240" behindDoc="0" locked="0" layoutInCell="1" allowOverlap="1" wp14:anchorId="7F0D2FD6" wp14:editId="5BFC0AB3">
          <wp:simplePos x="0" y="0"/>
          <wp:positionH relativeFrom="column">
            <wp:posOffset>4671060</wp:posOffset>
          </wp:positionH>
          <wp:positionV relativeFrom="paragraph">
            <wp:posOffset>1905</wp:posOffset>
          </wp:positionV>
          <wp:extent cx="1440000" cy="432000"/>
          <wp:effectExtent l="0" t="0" r="8255" b="6350"/>
          <wp:wrapSquare wrapText="bothSides"/>
          <wp:docPr id="2" name="Imagen 2" descr="Imagen que contiene imágenes prediseñad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MDP.jpg"/>
                  <pic:cNvPicPr/>
                </pic:nvPicPr>
                <pic:blipFill>
                  <a:blip r:embed="rId1">
                    <a:extLst>
                      <a:ext uri="{28A0092B-C50C-407E-A947-70E740481C1C}">
                        <a14:useLocalDpi xmlns:a14="http://schemas.microsoft.com/office/drawing/2010/main" val="0"/>
                      </a:ext>
                    </a:extLst>
                  </a:blip>
                  <a:stretch>
                    <a:fillRect/>
                  </a:stretch>
                </pic:blipFill>
                <pic:spPr>
                  <a:xfrm>
                    <a:off x="0" y="0"/>
                    <a:ext cx="1440000" cy="432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E4931"/>
    <w:multiLevelType w:val="hybridMultilevel"/>
    <w:tmpl w:val="511AC258"/>
    <w:lvl w:ilvl="0" w:tplc="A9129AE8">
      <w:start w:val="1"/>
      <w:numFmt w:val="decimal"/>
      <w:lvlText w:val="%1."/>
      <w:lvlJc w:val="left"/>
      <w:pPr>
        <w:ind w:left="720" w:hanging="360"/>
      </w:pPr>
      <w:rPr>
        <w:b/>
        <w:color w:val="auto"/>
        <w:sz w:val="24"/>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 w15:restartNumberingAfterBreak="0">
    <w:nsid w:val="233F5117"/>
    <w:multiLevelType w:val="hybridMultilevel"/>
    <w:tmpl w:val="36941350"/>
    <w:lvl w:ilvl="0" w:tplc="30BC167E">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3365600D"/>
    <w:multiLevelType w:val="multilevel"/>
    <w:tmpl w:val="32486AAA"/>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6FA"/>
    <w:rsid w:val="000618D9"/>
    <w:rsid w:val="000D04A9"/>
    <w:rsid w:val="000D3978"/>
    <w:rsid w:val="00106F80"/>
    <w:rsid w:val="002B08E9"/>
    <w:rsid w:val="002D312B"/>
    <w:rsid w:val="00300E54"/>
    <w:rsid w:val="00351849"/>
    <w:rsid w:val="003954B5"/>
    <w:rsid w:val="00396625"/>
    <w:rsid w:val="003A56FA"/>
    <w:rsid w:val="004D1B75"/>
    <w:rsid w:val="004D264C"/>
    <w:rsid w:val="004D2CF1"/>
    <w:rsid w:val="004D6BAA"/>
    <w:rsid w:val="004E5173"/>
    <w:rsid w:val="00602C2D"/>
    <w:rsid w:val="00620899"/>
    <w:rsid w:val="006F1DF4"/>
    <w:rsid w:val="00792890"/>
    <w:rsid w:val="007E50EB"/>
    <w:rsid w:val="00870353"/>
    <w:rsid w:val="008A0EA6"/>
    <w:rsid w:val="009315CB"/>
    <w:rsid w:val="00940347"/>
    <w:rsid w:val="00A02FD9"/>
    <w:rsid w:val="00A144E2"/>
    <w:rsid w:val="00A160D3"/>
    <w:rsid w:val="00B11DCA"/>
    <w:rsid w:val="00B15C10"/>
    <w:rsid w:val="00B476CA"/>
    <w:rsid w:val="00B548BC"/>
    <w:rsid w:val="00C25BDF"/>
    <w:rsid w:val="00C7215B"/>
    <w:rsid w:val="00C752CF"/>
    <w:rsid w:val="00C80B37"/>
    <w:rsid w:val="00D965BA"/>
    <w:rsid w:val="00DC6690"/>
    <w:rsid w:val="00DE782D"/>
    <w:rsid w:val="00E018A6"/>
    <w:rsid w:val="00E102FF"/>
    <w:rsid w:val="00E9264A"/>
    <w:rsid w:val="00EB5735"/>
    <w:rsid w:val="00EE648A"/>
    <w:rsid w:val="00F53730"/>
    <w:rsid w:val="00FB3B69"/>
    <w:rsid w:val="00FB3D5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E0DF07"/>
  <w15:docId w15:val="{974FA337-A91F-4AA1-9194-64B03CE6E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56FA"/>
  </w:style>
  <w:style w:type="paragraph" w:styleId="Heading2">
    <w:name w:val="heading 2"/>
    <w:basedOn w:val="Normal"/>
    <w:next w:val="Normal"/>
    <w:link w:val="Heading2Char"/>
    <w:uiPriority w:val="9"/>
    <w:unhideWhenUsed/>
    <w:qFormat/>
    <w:rsid w:val="003A56F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A56FA"/>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3A56FA"/>
    <w:pPr>
      <w:spacing w:after="0" w:line="240" w:lineRule="auto"/>
    </w:pPr>
    <w:rPr>
      <w:lang w:val="en-US"/>
    </w:rPr>
  </w:style>
  <w:style w:type="paragraph" w:styleId="ListParagraph">
    <w:name w:val="List Paragraph"/>
    <w:basedOn w:val="Normal"/>
    <w:uiPriority w:val="34"/>
    <w:qFormat/>
    <w:rsid w:val="003A56FA"/>
    <w:pPr>
      <w:ind w:left="720"/>
      <w:contextualSpacing/>
    </w:pPr>
  </w:style>
  <w:style w:type="table" w:styleId="TableGrid">
    <w:name w:val="Table Grid"/>
    <w:basedOn w:val="TableNormal"/>
    <w:uiPriority w:val="59"/>
    <w:rsid w:val="003A56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A56FA"/>
    <w:pPr>
      <w:tabs>
        <w:tab w:val="center" w:pos="4419"/>
        <w:tab w:val="right" w:pos="8838"/>
      </w:tabs>
      <w:spacing w:after="0" w:line="240" w:lineRule="auto"/>
    </w:pPr>
  </w:style>
  <w:style w:type="character" w:customStyle="1" w:styleId="HeaderChar">
    <w:name w:val="Header Char"/>
    <w:basedOn w:val="DefaultParagraphFont"/>
    <w:link w:val="Header"/>
    <w:uiPriority w:val="99"/>
    <w:rsid w:val="003A56FA"/>
  </w:style>
  <w:style w:type="paragraph" w:styleId="Footer">
    <w:name w:val="footer"/>
    <w:basedOn w:val="Normal"/>
    <w:link w:val="FooterChar"/>
    <w:uiPriority w:val="99"/>
    <w:unhideWhenUsed/>
    <w:rsid w:val="003A56FA"/>
    <w:pPr>
      <w:tabs>
        <w:tab w:val="center" w:pos="4419"/>
        <w:tab w:val="right" w:pos="8838"/>
      </w:tabs>
      <w:spacing w:after="0" w:line="240" w:lineRule="auto"/>
    </w:pPr>
  </w:style>
  <w:style w:type="character" w:customStyle="1" w:styleId="FooterChar">
    <w:name w:val="Footer Char"/>
    <w:basedOn w:val="DefaultParagraphFont"/>
    <w:link w:val="Footer"/>
    <w:uiPriority w:val="99"/>
    <w:rsid w:val="003A56FA"/>
  </w:style>
  <w:style w:type="paragraph" w:styleId="FootnoteText">
    <w:name w:val="footnote text"/>
    <w:basedOn w:val="Normal"/>
    <w:link w:val="FootnoteTextChar"/>
    <w:uiPriority w:val="99"/>
    <w:semiHidden/>
    <w:unhideWhenUsed/>
    <w:rsid w:val="003A56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A56FA"/>
    <w:rPr>
      <w:sz w:val="20"/>
      <w:szCs w:val="20"/>
    </w:rPr>
  </w:style>
  <w:style w:type="character" w:styleId="FootnoteReference">
    <w:name w:val="footnote reference"/>
    <w:basedOn w:val="DefaultParagraphFont"/>
    <w:uiPriority w:val="99"/>
    <w:semiHidden/>
    <w:unhideWhenUsed/>
    <w:rsid w:val="003A56FA"/>
    <w:rPr>
      <w:vertAlign w:val="superscript"/>
    </w:rPr>
  </w:style>
  <w:style w:type="character" w:styleId="Hyperlink">
    <w:name w:val="Hyperlink"/>
    <w:basedOn w:val="DefaultParagraphFont"/>
    <w:uiPriority w:val="99"/>
    <w:unhideWhenUsed/>
    <w:rsid w:val="003A56FA"/>
    <w:rPr>
      <w:color w:val="0000FF" w:themeColor="hyperlink"/>
      <w:u w:val="single"/>
    </w:rPr>
  </w:style>
  <w:style w:type="paragraph" w:styleId="Bibliography">
    <w:name w:val="Bibliography"/>
    <w:basedOn w:val="Normal"/>
    <w:next w:val="Normal"/>
    <w:uiPriority w:val="37"/>
    <w:semiHidden/>
    <w:unhideWhenUsed/>
    <w:rsid w:val="00C7215B"/>
  </w:style>
  <w:style w:type="paragraph" w:styleId="Caption">
    <w:name w:val="caption"/>
    <w:basedOn w:val="Normal"/>
    <w:next w:val="Normal"/>
    <w:uiPriority w:val="35"/>
    <w:semiHidden/>
    <w:unhideWhenUsed/>
    <w:qFormat/>
    <w:rsid w:val="00C7215B"/>
    <w:pPr>
      <w:spacing w:line="240" w:lineRule="auto"/>
    </w:pPr>
    <w:rPr>
      <w:i/>
      <w:iCs/>
      <w:color w:val="1F497D" w:themeColor="text2"/>
      <w:sz w:val="18"/>
      <w:szCs w:val="18"/>
      <w:lang w:val="es-ES_tradnl" w:eastAsia="es-ES"/>
    </w:rPr>
  </w:style>
  <w:style w:type="paragraph" w:styleId="BalloonText">
    <w:name w:val="Balloon Text"/>
    <w:basedOn w:val="Normal"/>
    <w:link w:val="BalloonTextChar"/>
    <w:uiPriority w:val="99"/>
    <w:semiHidden/>
    <w:unhideWhenUsed/>
    <w:rsid w:val="003954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54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FC95C-BC2C-4ED6-8358-12CC3AC2E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1680</Words>
  <Characters>9576</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Pez</dc:creator>
  <cp:lastModifiedBy>Alejandro Corvalan Aguilar</cp:lastModifiedBy>
  <cp:revision>8</cp:revision>
  <cp:lastPrinted>2019-08-10T00:13:00Z</cp:lastPrinted>
  <dcterms:created xsi:type="dcterms:W3CDTF">2019-08-09T23:49:00Z</dcterms:created>
  <dcterms:modified xsi:type="dcterms:W3CDTF">2019-08-12T13:06:00Z</dcterms:modified>
</cp:coreProperties>
</file>